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D3F" w:rsidRPr="002C26B9" w:rsidRDefault="007E2D3F" w:rsidP="007E2D3F">
      <w:pPr>
        <w:jc w:val="center"/>
      </w:pPr>
      <w:r w:rsidRPr="002C26B9">
        <w:rPr>
          <w:rFonts w:ascii="Comic Sans MS" w:hAnsi="Comic Sans MS"/>
          <w:shadow/>
          <w:sz w:val="48"/>
          <w:szCs w:val="48"/>
        </w:rPr>
        <w:t>)*</w:t>
      </w:r>
      <w:r w:rsidRPr="002C26B9">
        <w:rPr>
          <w:rFonts w:ascii="Courier New" w:hAnsi="Courier New" w:cs="Courier New"/>
          <w:b/>
          <w:bCs/>
          <w:shadow/>
          <w:sz w:val="20"/>
          <w:szCs w:val="20"/>
        </w:rPr>
        <w:t>(Stazione Celeste)</w:t>
      </w:r>
    </w:p>
    <w:p w:rsidR="007E2D3F" w:rsidRPr="002C26B9" w:rsidRDefault="007E2D3F" w:rsidP="007E2D3F">
      <w:pPr>
        <w:jc w:val="center"/>
      </w:pPr>
      <w:r w:rsidRPr="002C26B9">
        <w:t> </w:t>
      </w:r>
    </w:p>
    <w:p w:rsidR="007E2D3F" w:rsidRPr="002C26B9" w:rsidRDefault="007E2D3F" w:rsidP="007E2D3F">
      <w:pPr>
        <w:pStyle w:val="Titolo1"/>
      </w:pPr>
      <w:r w:rsidRPr="002C26B9">
        <w:rPr>
          <w:rFonts w:ascii="Verdana" w:hAnsi="Verdana"/>
          <w:shadow/>
          <w:sz w:val="27"/>
          <w:szCs w:val="27"/>
        </w:rPr>
        <w:t>Aggiornamenti Settimanali</w:t>
      </w:r>
    </w:p>
    <w:p w:rsidR="007E2D3F" w:rsidRPr="002C26B9" w:rsidRDefault="007E2D3F" w:rsidP="007E2D3F">
      <w:pPr>
        <w:jc w:val="center"/>
      </w:pPr>
      <w:r w:rsidRPr="002C26B9">
        <w:t> </w:t>
      </w:r>
    </w:p>
    <w:p w:rsidR="007E2D3F" w:rsidRPr="002C26B9" w:rsidRDefault="007E2D3F" w:rsidP="007E2D3F">
      <w:pPr>
        <w:pStyle w:val="Titolo2"/>
        <w:rPr>
          <w:rFonts w:ascii="Verdana" w:hAnsi="Verdana"/>
          <w:color w:val="auto"/>
          <w:sz w:val="32"/>
          <w:szCs w:val="32"/>
        </w:rPr>
      </w:pPr>
      <w:r w:rsidRPr="002C26B9">
        <w:rPr>
          <w:rFonts w:ascii="Verdana" w:hAnsi="Verdana"/>
          <w:color w:val="auto"/>
          <w:sz w:val="32"/>
          <w:szCs w:val="32"/>
        </w:rPr>
        <w:t>N°12.0</w:t>
      </w:r>
      <w:r>
        <w:rPr>
          <w:rFonts w:ascii="Verdana" w:hAnsi="Verdana"/>
          <w:color w:val="auto"/>
          <w:sz w:val="32"/>
          <w:szCs w:val="32"/>
        </w:rPr>
        <w:t>5</w:t>
      </w:r>
      <w:r w:rsidRPr="002C26B9">
        <w:rPr>
          <w:rFonts w:ascii="Verdana" w:hAnsi="Verdana"/>
          <w:color w:val="auto"/>
          <w:sz w:val="32"/>
          <w:szCs w:val="32"/>
        </w:rPr>
        <w:t>-</w:t>
      </w:r>
      <w:r>
        <w:rPr>
          <w:rFonts w:ascii="Verdana" w:hAnsi="Verdana"/>
          <w:color w:val="auto"/>
          <w:sz w:val="32"/>
          <w:szCs w:val="32"/>
        </w:rPr>
        <w:t>1</w:t>
      </w:r>
    </w:p>
    <w:p w:rsidR="007E2D3F" w:rsidRPr="002C26B9" w:rsidRDefault="007E2D3F" w:rsidP="007E2D3F">
      <w:pPr>
        <w:pStyle w:val="Titolo2"/>
        <w:rPr>
          <w:rFonts w:ascii="Verdana" w:hAnsi="Verdana"/>
          <w:color w:val="auto"/>
          <w:sz w:val="32"/>
          <w:szCs w:val="32"/>
        </w:rPr>
      </w:pPr>
    </w:p>
    <w:p w:rsidR="007E2D3F" w:rsidRPr="002C26B9" w:rsidRDefault="007E2D3F" w:rsidP="007E2D3F">
      <w:pPr>
        <w:pStyle w:val="Titolo2"/>
        <w:rPr>
          <w:color w:val="auto"/>
        </w:rPr>
      </w:pPr>
      <w:r>
        <w:rPr>
          <w:rFonts w:ascii="Verdana" w:hAnsi="Verdana"/>
          <w:b w:val="0"/>
          <w:i/>
          <w:color w:val="auto"/>
          <w:sz w:val="20"/>
          <w:szCs w:val="20"/>
        </w:rPr>
        <w:t>5 Maggio</w:t>
      </w:r>
      <w:r w:rsidRPr="002C26B9">
        <w:rPr>
          <w:rFonts w:ascii="Verdana" w:hAnsi="Verdana"/>
          <w:b w:val="0"/>
          <w:i/>
          <w:color w:val="auto"/>
          <w:sz w:val="20"/>
          <w:szCs w:val="20"/>
        </w:rPr>
        <w:t xml:space="preserve"> 2012</w:t>
      </w:r>
    </w:p>
    <w:p w:rsidR="007E2D3F" w:rsidRPr="002C26B9" w:rsidRDefault="007E2D3F" w:rsidP="007E2D3F"/>
    <w:p w:rsidR="007E2D3F" w:rsidRPr="002C26B9" w:rsidRDefault="007E2D3F" w:rsidP="007E2D3F">
      <w:pPr>
        <w:jc w:val="center"/>
      </w:pPr>
      <w:r w:rsidRPr="002C26B9">
        <w:rPr>
          <w:rFonts w:ascii="Verdana" w:hAnsi="Verdana"/>
          <w:sz w:val="18"/>
          <w:szCs w:val="18"/>
        </w:rPr>
        <w:t xml:space="preserve">Testo integrale delle pubblicazioni settimanali del sito </w:t>
      </w:r>
      <w:hyperlink r:id="rId8" w:history="1">
        <w:r w:rsidRPr="002C26B9">
          <w:rPr>
            <w:rStyle w:val="Collegamentoipertestuale"/>
            <w:rFonts w:ascii="Verdana" w:hAnsi="Verdana"/>
            <w:color w:val="auto"/>
            <w:sz w:val="18"/>
            <w:szCs w:val="18"/>
          </w:rPr>
          <w:t>www.stazioneceleste.it</w:t>
        </w:r>
      </w:hyperlink>
    </w:p>
    <w:p w:rsidR="007E2D3F" w:rsidRPr="002C26B9" w:rsidRDefault="007E2D3F" w:rsidP="007E2D3F">
      <w:pPr>
        <w:jc w:val="center"/>
      </w:pPr>
      <w:r w:rsidRPr="002C26B9">
        <w:t>_________________________________________________</w:t>
      </w:r>
    </w:p>
    <w:tbl>
      <w:tblPr>
        <w:tblW w:w="9600" w:type="dxa"/>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7E2D3F" w:rsidTr="007E2D3F">
        <w:trPr>
          <w:trHeight w:val="564"/>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2D3F" w:rsidRDefault="006579AE">
            <w:pPr>
              <w:spacing w:before="36" w:after="36"/>
              <w:jc w:val="center"/>
              <w:rPr>
                <w:b/>
                <w:bCs/>
                <w:i/>
                <w:iCs/>
                <w:color w:val="000000"/>
                <w:sz w:val="10"/>
                <w:szCs w:val="10"/>
              </w:rPr>
            </w:pPr>
            <w:r>
              <w:rPr>
                <w:rFonts w:ascii="Verdana" w:hAnsi="Verdana"/>
                <w:b/>
                <w:bCs/>
                <w:i/>
                <w:i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2D3F" w:rsidRDefault="007E2D3F">
            <w:pPr>
              <w:spacing w:before="36" w:after="36"/>
              <w:jc w:val="center"/>
              <w:rPr>
                <w:b/>
                <w:bCs/>
                <w:i/>
                <w:iCs/>
                <w:color w:val="000000"/>
                <w:sz w:val="10"/>
                <w:szCs w:val="10"/>
              </w:rPr>
            </w:pPr>
            <w:r>
              <w:rPr>
                <w:rFonts w:ascii="Verdana" w:hAnsi="Verdana"/>
                <w:b/>
                <w:bCs/>
                <w:i/>
                <w:i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2D3F" w:rsidRDefault="007E2D3F">
            <w:pPr>
              <w:spacing w:before="36" w:after="36"/>
              <w:jc w:val="center"/>
              <w:rPr>
                <w:b/>
                <w:bCs/>
                <w:i/>
                <w:iCs/>
                <w:color w:val="000000"/>
                <w:sz w:val="10"/>
                <w:szCs w:val="10"/>
              </w:rPr>
            </w:pPr>
            <w:r>
              <w:rPr>
                <w:rFonts w:ascii="Verdana" w:hAnsi="Verdana"/>
                <w:b/>
                <w:bCs/>
                <w:i/>
                <w:i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E2D3F" w:rsidRDefault="007E2D3F">
            <w:pPr>
              <w:spacing w:before="36" w:after="36"/>
              <w:jc w:val="center"/>
              <w:rPr>
                <w:b/>
                <w:bCs/>
                <w:i/>
                <w:iCs/>
                <w:color w:val="000000"/>
                <w:sz w:val="10"/>
                <w:szCs w:val="10"/>
              </w:rPr>
            </w:pPr>
            <w:r>
              <w:rPr>
                <w:rFonts w:ascii="Verdana" w:hAnsi="Verdana"/>
                <w:b/>
                <w:bCs/>
                <w:i/>
                <w:iCs/>
                <w:color w:val="D6D6D6"/>
                <w:sz w:val="27"/>
                <w:szCs w:val="27"/>
              </w:rPr>
              <w:t>titolo/descrizione</w:t>
            </w:r>
          </w:p>
        </w:tc>
      </w:tr>
      <w:tr w:rsidR="007E2D3F" w:rsidTr="007E2D3F">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2D3F" w:rsidRDefault="006579AE">
            <w:pPr>
              <w:spacing w:before="36" w:after="36"/>
              <w:jc w:val="center"/>
              <w:rPr>
                <w:color w:val="000000"/>
                <w:sz w:val="10"/>
                <w:szCs w:val="10"/>
              </w:rPr>
            </w:pPr>
            <w:r>
              <w:rPr>
                <w:rFonts w:ascii="Verdana" w:hAnsi="Verdana"/>
                <w:color w:val="000080"/>
                <w:sz w:val="20"/>
                <w:szCs w:val="20"/>
              </w:rPr>
              <w:t>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2D3F" w:rsidRDefault="007E2D3F">
            <w:pPr>
              <w:spacing w:before="36" w:after="36"/>
              <w:jc w:val="center"/>
              <w:rPr>
                <w:color w:val="000000"/>
                <w:sz w:val="10"/>
                <w:szCs w:val="10"/>
              </w:rP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2D3F" w:rsidRDefault="007E2D3F">
            <w:pPr>
              <w:spacing w:before="36" w:after="36"/>
              <w:jc w:val="center"/>
              <w:rPr>
                <w:color w:val="000000"/>
                <w:sz w:val="10"/>
                <w:szCs w:val="10"/>
              </w:rPr>
            </w:pPr>
            <w:hyperlink r:id="rId10" w:history="1">
              <w:r>
                <w:rPr>
                  <w:rStyle w:val="Collegamentoipertestuale"/>
                  <w:rFonts w:ascii="Verdana" w:hAnsi="Verdana"/>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2D3F" w:rsidRDefault="007E2D3F">
            <w:pPr>
              <w:spacing w:before="36" w:after="36"/>
              <w:jc w:val="center"/>
              <w:rPr>
                <w:color w:val="000000"/>
                <w:sz w:val="10"/>
                <w:szCs w:val="10"/>
              </w:rPr>
            </w:pPr>
            <w:hyperlink r:id="rId11" w:history="1">
              <w:r>
                <w:rPr>
                  <w:rStyle w:val="Collegamentoipertestuale"/>
                  <w:rFonts w:ascii="Verdana" w:hAnsi="Verdana"/>
                  <w:sz w:val="20"/>
                  <w:szCs w:val="20"/>
                </w:rPr>
                <w:t>Caos e Caso</w:t>
              </w:r>
            </w:hyperlink>
          </w:p>
        </w:tc>
      </w:tr>
      <w:tr w:rsidR="007E2D3F" w:rsidTr="007E2D3F">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2D3F" w:rsidRDefault="006579AE">
            <w:pPr>
              <w:spacing w:before="36" w:after="36"/>
              <w:jc w:val="center"/>
              <w:rPr>
                <w:color w:val="000000"/>
                <w:sz w:val="10"/>
                <w:szCs w:val="10"/>
              </w:rPr>
            </w:pPr>
            <w:r>
              <w:rPr>
                <w:rFonts w:ascii="Verdana" w:hAnsi="Verdana"/>
                <w:color w:val="000080"/>
                <w:sz w:val="20"/>
                <w:szCs w:val="20"/>
              </w:rPr>
              <w:t xml:space="preserve">3 – 6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2D3F" w:rsidRDefault="007E2D3F">
            <w:pPr>
              <w:spacing w:before="36" w:after="36"/>
              <w:jc w:val="center"/>
              <w:rPr>
                <w:color w:val="000000"/>
                <w:sz w:val="10"/>
                <w:szCs w:val="10"/>
              </w:rPr>
            </w:pPr>
            <w:hyperlink r:id="rId12"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2D3F" w:rsidRDefault="007E2D3F">
            <w:pPr>
              <w:spacing w:before="36" w:after="36"/>
              <w:jc w:val="center"/>
              <w:rPr>
                <w:color w:val="000000"/>
                <w:sz w:val="10"/>
                <w:szCs w:val="10"/>
              </w:rPr>
            </w:pPr>
            <w:hyperlink r:id="rId13" w:history="1">
              <w:proofErr w:type="spellStart"/>
              <w:r>
                <w:rPr>
                  <w:rStyle w:val="Collegamentoipertestuale"/>
                  <w:rFonts w:ascii="Verdana" w:hAnsi="Verdana"/>
                  <w:sz w:val="20"/>
                  <w:szCs w:val="20"/>
                </w:rPr>
                <w:t>Lightworker</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2D3F" w:rsidRDefault="007E2D3F">
            <w:pPr>
              <w:jc w:val="center"/>
              <w:rPr>
                <w:sz w:val="10"/>
                <w:szCs w:val="10"/>
              </w:rPr>
            </w:pPr>
            <w:hyperlink r:id="rId14" w:history="1">
              <w:r>
                <w:rPr>
                  <w:rStyle w:val="Collegamentoipertestuale"/>
                  <w:rFonts w:ascii="Verdana" w:hAnsi="Verdana"/>
                  <w:sz w:val="20"/>
                  <w:szCs w:val="20"/>
                </w:rPr>
                <w:t>Evoluzione</w:t>
              </w:r>
            </w:hyperlink>
          </w:p>
          <w:p w:rsidR="007E2D3F" w:rsidRDefault="007E2D3F">
            <w:pPr>
              <w:spacing w:before="36" w:after="36"/>
              <w:jc w:val="center"/>
              <w:rPr>
                <w:sz w:val="10"/>
                <w:szCs w:val="10"/>
              </w:rPr>
            </w:pPr>
            <w:r>
              <w:rPr>
                <w:rFonts w:ascii="Verdana" w:hAnsi="Verdana"/>
                <w:b/>
                <w:bCs/>
                <w:color w:val="003366"/>
                <w:sz w:val="15"/>
                <w:szCs w:val="15"/>
              </w:rPr>
              <w:t>L'anno 2222</w:t>
            </w:r>
          </w:p>
          <w:p w:rsidR="007E2D3F" w:rsidRDefault="007E2D3F">
            <w:pPr>
              <w:spacing w:before="36" w:after="36"/>
              <w:jc w:val="center"/>
              <w:rPr>
                <w:color w:val="000000"/>
                <w:sz w:val="10"/>
                <w:szCs w:val="10"/>
              </w:rPr>
            </w:pPr>
            <w:r>
              <w:rPr>
                <w:rFonts w:ascii="Verdana" w:hAnsi="Verdana"/>
                <w:color w:val="003366"/>
                <w:sz w:val="15"/>
                <w:szCs w:val="15"/>
              </w:rPr>
              <w:t>"Promemoria da Casa" del 15 Aprile 2012</w:t>
            </w:r>
          </w:p>
        </w:tc>
      </w:tr>
      <w:tr w:rsidR="007E2D3F" w:rsidTr="007E2D3F">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2D3F" w:rsidRDefault="006579AE">
            <w:pPr>
              <w:spacing w:before="36" w:after="36"/>
              <w:jc w:val="center"/>
              <w:rPr>
                <w:color w:val="000000"/>
                <w:sz w:val="10"/>
                <w:szCs w:val="10"/>
              </w:rPr>
            </w:pPr>
            <w:r>
              <w:rPr>
                <w:rFonts w:ascii="Verdana" w:hAnsi="Verdana"/>
                <w:color w:val="000080"/>
                <w:sz w:val="20"/>
                <w:szCs w:val="20"/>
              </w:rPr>
              <w:t>7 - 12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2D3F" w:rsidRDefault="007E2D3F">
            <w:pPr>
              <w:spacing w:before="36" w:after="36"/>
              <w:jc w:val="center"/>
              <w:rPr>
                <w:color w:val="000000"/>
                <w:sz w:val="10"/>
                <w:szCs w:val="10"/>
              </w:rPr>
            </w:pPr>
            <w:hyperlink r:id="rId15"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2D3F" w:rsidRDefault="007E2D3F">
            <w:pPr>
              <w:spacing w:before="36" w:after="36"/>
              <w:jc w:val="center"/>
              <w:rPr>
                <w:color w:val="000000"/>
                <w:sz w:val="10"/>
                <w:szCs w:val="10"/>
              </w:rPr>
            </w:pPr>
            <w:hyperlink r:id="rId16" w:history="1">
              <w:r>
                <w:rPr>
                  <w:rStyle w:val="Collegamentoipertestuale"/>
                  <w:rFonts w:ascii="Verdana" w:hAnsi="Verdana"/>
                  <w:sz w:val="20"/>
                  <w:szCs w:val="20"/>
                </w:rPr>
                <w:t xml:space="preserve">Gli </w:t>
              </w:r>
              <w:proofErr w:type="spellStart"/>
              <w:r>
                <w:rPr>
                  <w:rStyle w:val="Collegamentoipertestuale"/>
                  <w:rFonts w:ascii="Verdana" w:hAnsi="Verdana"/>
                  <w:sz w:val="20"/>
                  <w:szCs w:val="20"/>
                </w:rPr>
                <w:t>Hathors</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E2D3F" w:rsidRDefault="007E2D3F">
            <w:pPr>
              <w:spacing w:before="36" w:after="36"/>
              <w:jc w:val="center"/>
              <w:rPr>
                <w:color w:val="000000"/>
                <w:sz w:val="10"/>
                <w:szCs w:val="10"/>
              </w:rPr>
            </w:pPr>
            <w:hyperlink r:id="rId17" w:history="1">
              <w:r>
                <w:rPr>
                  <w:rStyle w:val="Collegamentoipertestuale"/>
                  <w:rFonts w:ascii="Verdana" w:hAnsi="Verdana"/>
                  <w:sz w:val="20"/>
                  <w:szCs w:val="20"/>
                </w:rPr>
                <w:t>Entrare nelle Tempeste Solari</w:t>
              </w:r>
            </w:hyperlink>
          </w:p>
        </w:tc>
      </w:tr>
    </w:tbl>
    <w:p w:rsidR="00124DFD" w:rsidRDefault="00124DFD" w:rsidP="007E2D3F"/>
    <w:p w:rsidR="001C5C3D" w:rsidRDefault="001C5C3D" w:rsidP="001C5C3D">
      <w:r>
        <w:tab/>
      </w:r>
    </w:p>
    <w:p w:rsidR="001C5C3D" w:rsidRDefault="001C5C3D" w:rsidP="001C5C3D"/>
    <w:p w:rsidR="001C5C3D" w:rsidRDefault="001C5C3D" w:rsidP="001C5C3D"/>
    <w:p w:rsidR="001C5C3D" w:rsidRDefault="001C5C3D" w:rsidP="001C5C3D"/>
    <w:p w:rsidR="001C5C3D" w:rsidRDefault="001C5C3D"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6579AE">
      <w:pPr>
        <w:pStyle w:val="NormaleWeb"/>
        <w:rPr>
          <w:rStyle w:val="Enfasigrassetto"/>
        </w:rPr>
      </w:pPr>
    </w:p>
    <w:p w:rsidR="006579AE" w:rsidRDefault="006579AE" w:rsidP="006579AE">
      <w:pPr>
        <w:pStyle w:val="NormaleWeb"/>
        <w:rPr>
          <w:rStyle w:val="Enfasigrassetto"/>
        </w:rPr>
      </w:pPr>
    </w:p>
    <w:p w:rsidR="006579AE" w:rsidRPr="006579AE" w:rsidRDefault="006579AE" w:rsidP="006579AE">
      <w:pPr>
        <w:pStyle w:val="NormaleWeb"/>
        <w:jc w:val="center"/>
        <w:rPr>
          <w:rStyle w:val="Enfasigrassetto"/>
          <w:rFonts w:ascii="Garamond" w:hAnsi="Garamond"/>
          <w:color w:val="7030A0"/>
          <w:sz w:val="32"/>
          <w:szCs w:val="32"/>
        </w:rPr>
      </w:pPr>
      <w:r w:rsidRPr="006579AE">
        <w:rPr>
          <w:rStyle w:val="Enfasigrassetto"/>
          <w:rFonts w:ascii="Garamond" w:hAnsi="Garamond"/>
          <w:color w:val="7030A0"/>
          <w:sz w:val="32"/>
          <w:szCs w:val="32"/>
        </w:rPr>
        <w:lastRenderedPageBreak/>
        <w:t>Carla Parola</w:t>
      </w:r>
    </w:p>
    <w:p w:rsidR="006579AE" w:rsidRPr="006579AE" w:rsidRDefault="006579AE" w:rsidP="006579AE">
      <w:pPr>
        <w:pStyle w:val="NormaleWeb"/>
        <w:jc w:val="center"/>
        <w:rPr>
          <w:rFonts w:ascii="Garamond" w:hAnsi="Garamond"/>
          <w:color w:val="7030A0"/>
          <w:sz w:val="40"/>
          <w:szCs w:val="40"/>
        </w:rPr>
      </w:pPr>
      <w:r w:rsidRPr="006579AE">
        <w:rPr>
          <w:rStyle w:val="Enfasigrassetto"/>
          <w:rFonts w:ascii="Garamond" w:hAnsi="Garamond"/>
          <w:color w:val="7030A0"/>
          <w:sz w:val="40"/>
          <w:szCs w:val="40"/>
        </w:rPr>
        <w:t>Caos e Caso</w:t>
      </w:r>
    </w:p>
    <w:p w:rsidR="006579AE" w:rsidRPr="006579AE" w:rsidRDefault="006579AE" w:rsidP="006579AE">
      <w:pPr>
        <w:pStyle w:val="NormaleWeb"/>
        <w:jc w:val="center"/>
        <w:rPr>
          <w:rFonts w:ascii="Garamond" w:hAnsi="Garamond"/>
          <w:color w:val="7030A0"/>
          <w:sz w:val="28"/>
          <w:szCs w:val="28"/>
        </w:rPr>
      </w:pPr>
      <w:r w:rsidRPr="006579AE">
        <w:rPr>
          <w:rFonts w:ascii="Garamond" w:hAnsi="Garamond" w:cs="Arial"/>
          <w:color w:val="7030A0"/>
          <w:sz w:val="28"/>
          <w:szCs w:val="28"/>
        </w:rPr>
        <w:t>Il Caos è quello che non capite, il Caso è la parte del Caos che recepite.</w:t>
      </w:r>
      <w:r w:rsidRPr="006579AE">
        <w:rPr>
          <w:rFonts w:ascii="Garamond" w:hAnsi="Garamond" w:cs="Arial"/>
          <w:color w:val="7030A0"/>
          <w:sz w:val="28"/>
          <w:szCs w:val="28"/>
        </w:rPr>
        <w:br/>
        <w:t>Quando dite che tutto è regolato dal Caos è perché le Forze sono talmente tante: interdipendenti, concomitanti, a volte opposte quindi è Caos.</w:t>
      </w:r>
      <w:r w:rsidRPr="006579AE">
        <w:rPr>
          <w:rFonts w:ascii="Garamond" w:hAnsi="Garamond" w:cs="Arial"/>
          <w:color w:val="7030A0"/>
          <w:sz w:val="28"/>
          <w:szCs w:val="28"/>
        </w:rPr>
        <w:br/>
        <w:t>Però il Caos al suo interno ha l’ordine.</w:t>
      </w:r>
      <w:r w:rsidRPr="006579AE">
        <w:rPr>
          <w:rFonts w:ascii="Garamond" w:hAnsi="Garamond" w:cs="Arial"/>
          <w:color w:val="7030A0"/>
          <w:sz w:val="28"/>
          <w:szCs w:val="28"/>
        </w:rPr>
        <w:br/>
        <w:t>È Caos per noi perché non ne conosciamo il funzionamento.</w:t>
      </w:r>
      <w:r w:rsidRPr="006579AE">
        <w:rPr>
          <w:rFonts w:ascii="Garamond" w:hAnsi="Garamond" w:cs="Arial"/>
          <w:color w:val="7030A0"/>
          <w:sz w:val="28"/>
          <w:szCs w:val="28"/>
        </w:rPr>
        <w:br/>
        <w:t>Quando però dal Caos esce il Caso allora lo riconoscete e lo definite Caso.</w:t>
      </w:r>
      <w:r w:rsidRPr="006579AE">
        <w:rPr>
          <w:rFonts w:ascii="Garamond" w:hAnsi="Garamond" w:cs="Arial"/>
          <w:color w:val="7030A0"/>
          <w:sz w:val="28"/>
          <w:szCs w:val="28"/>
        </w:rPr>
        <w:br/>
        <w:t>Non è però un Caso per caso, ma è una sequenza di eventi provocati dal Caos che hanno portato a quel Caso.</w:t>
      </w:r>
      <w:r w:rsidRPr="006579AE">
        <w:rPr>
          <w:rFonts w:ascii="Garamond" w:hAnsi="Garamond" w:cs="Arial"/>
          <w:color w:val="7030A0"/>
          <w:sz w:val="28"/>
          <w:szCs w:val="28"/>
        </w:rPr>
        <w:br/>
        <w:t>Però il Caso lo attiriamo noi, attiriamo il Caso che ci serve.</w:t>
      </w:r>
      <w:r w:rsidRPr="006579AE">
        <w:rPr>
          <w:rFonts w:ascii="Garamond" w:hAnsi="Garamond" w:cs="Arial"/>
          <w:color w:val="7030A0"/>
          <w:sz w:val="28"/>
          <w:szCs w:val="28"/>
        </w:rPr>
        <w:br/>
        <w:t>Il Caso, proprio perché è una frequenza siamo in grado di attirarla.</w:t>
      </w:r>
      <w:r w:rsidRPr="006579AE">
        <w:rPr>
          <w:rFonts w:ascii="Garamond" w:hAnsi="Garamond" w:cs="Arial"/>
          <w:color w:val="7030A0"/>
          <w:sz w:val="28"/>
          <w:szCs w:val="28"/>
        </w:rPr>
        <w:br/>
        <w:t>Possiamo attirare il Caso positivo o quello negativo.</w:t>
      </w:r>
      <w:r w:rsidRPr="006579AE">
        <w:rPr>
          <w:rFonts w:ascii="Garamond" w:hAnsi="Garamond" w:cs="Arial"/>
          <w:color w:val="7030A0"/>
          <w:sz w:val="28"/>
          <w:szCs w:val="28"/>
        </w:rPr>
        <w:br/>
        <w:t>Comunque attiriamo sempre quel qualcosa che attiene alla nostra necessità.</w:t>
      </w:r>
      <w:r w:rsidRPr="006579AE">
        <w:rPr>
          <w:rFonts w:ascii="Garamond" w:hAnsi="Garamond" w:cs="Arial"/>
          <w:color w:val="7030A0"/>
          <w:sz w:val="28"/>
          <w:szCs w:val="28"/>
        </w:rPr>
        <w:br/>
        <w:t>Non c’è “qualcuno” che ci manda il Caso, non dobbiamo sempre pensare a Forze esterne, sono “esterne” perché non le conosciamo, ma sono parte di noi perché ci attraversano.</w:t>
      </w:r>
      <w:r w:rsidRPr="006579AE">
        <w:rPr>
          <w:rFonts w:ascii="Garamond" w:hAnsi="Garamond" w:cs="Arial"/>
          <w:color w:val="7030A0"/>
          <w:sz w:val="28"/>
          <w:szCs w:val="28"/>
        </w:rPr>
        <w:br/>
        <w:t>Noi siamo il Caos.</w:t>
      </w:r>
      <w:r w:rsidRPr="006579AE">
        <w:rPr>
          <w:rFonts w:ascii="Garamond" w:hAnsi="Garamond" w:cs="Arial"/>
          <w:color w:val="7030A0"/>
          <w:sz w:val="28"/>
          <w:szCs w:val="28"/>
        </w:rPr>
        <w:br/>
        <w:t>Nel nostro Caos però c’è l’ordine, come in tutto.</w:t>
      </w:r>
      <w:r w:rsidRPr="006579AE">
        <w:rPr>
          <w:rFonts w:ascii="Garamond" w:hAnsi="Garamond" w:cs="Arial"/>
          <w:color w:val="7030A0"/>
          <w:sz w:val="28"/>
          <w:szCs w:val="28"/>
        </w:rPr>
        <w:br/>
        <w:t>Tutto è ordinatissimo, ma essendo una concomitanza di eventi enorme che non conosciamo la definiamo Caos.</w:t>
      </w:r>
      <w:r w:rsidRPr="006579AE">
        <w:rPr>
          <w:rFonts w:ascii="Garamond" w:hAnsi="Garamond" w:cs="Arial"/>
          <w:color w:val="7030A0"/>
          <w:sz w:val="28"/>
          <w:szCs w:val="28"/>
        </w:rPr>
        <w:br/>
        <w:t>Ma nulla avviene per Caso, nel Caos non c’è nulla che avvenga per caso perché tutto risponde ad una legge di Armonia.</w:t>
      </w:r>
    </w:p>
    <w:p w:rsidR="006579AE" w:rsidRDefault="006579AE" w:rsidP="001C5C3D"/>
    <w:p w:rsidR="006579AE" w:rsidRDefault="006579AE" w:rsidP="001C5C3D"/>
    <w:p w:rsidR="006579AE" w:rsidRDefault="006579AE" w:rsidP="001C5C3D"/>
    <w:p w:rsidR="006579AE" w:rsidRDefault="006579AE" w:rsidP="001C5C3D"/>
    <w:p w:rsidR="006579AE" w:rsidRDefault="006579AE" w:rsidP="006579AE">
      <w:pPr>
        <w:jc w:val="center"/>
        <w:rPr>
          <w:b/>
          <w:sz w:val="40"/>
          <w:szCs w:val="40"/>
        </w:rPr>
      </w:pPr>
    </w:p>
    <w:p w:rsidR="006579AE" w:rsidRDefault="006579AE" w:rsidP="006579AE">
      <w:pPr>
        <w:jc w:val="center"/>
        <w:rPr>
          <w:b/>
          <w:sz w:val="40"/>
          <w:szCs w:val="40"/>
        </w:rPr>
      </w:pPr>
    </w:p>
    <w:p w:rsidR="006579AE" w:rsidRDefault="006579AE" w:rsidP="006579AE">
      <w:pPr>
        <w:jc w:val="center"/>
        <w:rPr>
          <w:b/>
          <w:sz w:val="40"/>
          <w:szCs w:val="40"/>
        </w:rPr>
      </w:pPr>
    </w:p>
    <w:p w:rsidR="006579AE" w:rsidRDefault="006579AE" w:rsidP="006579AE">
      <w:pPr>
        <w:jc w:val="center"/>
        <w:rPr>
          <w:b/>
          <w:sz w:val="40"/>
          <w:szCs w:val="40"/>
        </w:rPr>
      </w:pPr>
    </w:p>
    <w:p w:rsidR="006579AE" w:rsidRDefault="006579AE" w:rsidP="006579AE">
      <w:pPr>
        <w:jc w:val="center"/>
        <w:rPr>
          <w:b/>
          <w:sz w:val="40"/>
          <w:szCs w:val="40"/>
        </w:rPr>
      </w:pPr>
    </w:p>
    <w:p w:rsidR="006579AE" w:rsidRDefault="006579AE" w:rsidP="006579AE">
      <w:pPr>
        <w:jc w:val="center"/>
        <w:rPr>
          <w:b/>
          <w:sz w:val="40"/>
          <w:szCs w:val="40"/>
        </w:rPr>
      </w:pPr>
    </w:p>
    <w:p w:rsidR="006579AE" w:rsidRDefault="006579AE" w:rsidP="006579AE">
      <w:pPr>
        <w:jc w:val="center"/>
        <w:rPr>
          <w:b/>
          <w:sz w:val="40"/>
          <w:szCs w:val="40"/>
        </w:rPr>
      </w:pPr>
    </w:p>
    <w:p w:rsidR="006579AE" w:rsidRDefault="006579AE" w:rsidP="006579AE">
      <w:pPr>
        <w:jc w:val="center"/>
        <w:rPr>
          <w:b/>
          <w:sz w:val="40"/>
          <w:szCs w:val="40"/>
        </w:rPr>
      </w:pPr>
    </w:p>
    <w:p w:rsidR="006579AE" w:rsidRDefault="006579AE" w:rsidP="006579AE">
      <w:pPr>
        <w:jc w:val="center"/>
        <w:rPr>
          <w:b/>
          <w:sz w:val="40"/>
          <w:szCs w:val="40"/>
        </w:rPr>
      </w:pPr>
    </w:p>
    <w:p w:rsidR="006579AE" w:rsidRDefault="006579AE" w:rsidP="006579AE">
      <w:pPr>
        <w:jc w:val="center"/>
        <w:rPr>
          <w:b/>
          <w:sz w:val="40"/>
          <w:szCs w:val="40"/>
        </w:rPr>
      </w:pPr>
    </w:p>
    <w:p w:rsidR="001C5C3D" w:rsidRPr="006579AE" w:rsidRDefault="001C5C3D" w:rsidP="006579AE">
      <w:pPr>
        <w:jc w:val="center"/>
        <w:rPr>
          <w:b/>
          <w:sz w:val="40"/>
          <w:szCs w:val="40"/>
        </w:rPr>
      </w:pPr>
      <w:r w:rsidRPr="006579AE">
        <w:rPr>
          <w:b/>
          <w:sz w:val="40"/>
          <w:szCs w:val="40"/>
        </w:rPr>
        <w:lastRenderedPageBreak/>
        <w:t>Evoluzione</w:t>
      </w:r>
    </w:p>
    <w:p w:rsidR="001C5C3D" w:rsidRPr="006579AE" w:rsidRDefault="001C5C3D" w:rsidP="006579AE">
      <w:pPr>
        <w:jc w:val="center"/>
        <w:rPr>
          <w:b/>
          <w:sz w:val="36"/>
          <w:szCs w:val="36"/>
        </w:rPr>
      </w:pPr>
      <w:r w:rsidRPr="006579AE">
        <w:rPr>
          <w:b/>
          <w:sz w:val="36"/>
          <w:szCs w:val="36"/>
        </w:rPr>
        <w:t>L'Anno 2222</w:t>
      </w:r>
    </w:p>
    <w:p w:rsidR="001C5C3D" w:rsidRDefault="001C5C3D" w:rsidP="001C5C3D"/>
    <w:p w:rsidR="001C5C3D" w:rsidRDefault="001C5C3D" w:rsidP="001C5C3D">
      <w:r>
        <w:t xml:space="preserve">Traduzione di Paula </w:t>
      </w:r>
      <w:proofErr w:type="spellStart"/>
      <w:r>
        <w:t>Launonen</w:t>
      </w:r>
      <w:proofErr w:type="spellEnd"/>
    </w:p>
    <w:p w:rsidR="001C5C3D" w:rsidRDefault="001C5C3D" w:rsidP="001C5C3D"/>
    <w:p w:rsidR="001C5C3D" w:rsidRDefault="001C5C3D" w:rsidP="001C5C3D">
      <w:r>
        <w:t>Saluti da Casa</w:t>
      </w:r>
    </w:p>
    <w:p w:rsidR="001C5C3D" w:rsidRDefault="001C5C3D" w:rsidP="001C5C3D"/>
    <w:p w:rsidR="001C5C3D" w:rsidRDefault="001C5C3D" w:rsidP="001C5C3D">
      <w:r>
        <w:t>C'è un miracolo che sta accadendo proprio ora. Abbiamo detto tre piccole parole, Saluti da Casa. Vi è occorso questa quantità di tempo per incorporare del tutto la nostra energia. Vi diciamo che questo processo si sta accelerando. La visione più ampia dell'umanità sul pianeta Terra sta iniziando a cambiare in diversi modi. Perciò, desideriamo spiegarvi alcuni dei cambiamenti che sono davanti a voi oggi. Allo stesso tempo, vi daremo anche il quadro più ampio dei motivi per cui questi cambiamenti stanno avvenendo e sono necessari in questo momento. Permetteteci di spiegare.</w:t>
      </w:r>
    </w:p>
    <w:p w:rsidR="001C5C3D" w:rsidRDefault="001C5C3D" w:rsidP="001C5C3D"/>
    <w:p w:rsidR="001C5C3D" w:rsidRDefault="001C5C3D" w:rsidP="001C5C3D">
      <w:r>
        <w:t>Un Essere finito che danza nella densità</w:t>
      </w:r>
    </w:p>
    <w:p w:rsidR="001C5C3D" w:rsidRDefault="001C5C3D" w:rsidP="001C5C3D"/>
    <w:p w:rsidR="001C5C3D" w:rsidRDefault="001C5C3D" w:rsidP="001C5C3D">
      <w:r>
        <w:t>Ogni cosa dalla vostra parte del velo è ciò che chiamate finito. In altre parole, esiste all'interno di un campo di polarità e nell'illusione del tempo e dello spazio. Perciò, tutto deve avere un inizio, compreso il pianeta stesso. Quando vi siete incarnati per la prima volta sul pianeta Terra, non avevate i corpi fisici. Ciò nondimeno, siete stati con lei sin dall'inizio della sua nascita. Molti di voi avevano un corpo non fisico, simile a quelli che considerereste angeli o esseri con corpi eterei. Più tardi sviluppaste questi corpi più densi, perché all'epoca la Terra si stava raffreddando e stava guadagnando densità. Per mantenere le vostre connessioni, iniziaste a danzare nella densità e ad ottenere nuovi corpi fisici, che sono passati attraverso numerosi passi evolutivi nel breve tempo che siete stati qui. La vostra attuale scienza medica non pensa che l'animale umano si stia evolvendo. Tuttavia, vi domandiamo: che cosa mai vi ha fatto credere che si sia fermato? Ha continuato ad evolversi dal momento stesso in cui è arrivato sul pianeta. Vedrete che queste evoluzioni avvengono di più ad un livello fisico, perché il pianeta era finito. In altre parole, c'è stato un momento, che avete chiamato Big Bang, che ha segnalato l'inizio di questa direzione di tempo, e ci sarebbe stato un tempo tra gli anni 2000 e 2012, in cui la fine del pianeta Terra era stata programmata. Ci sarebbero voluti approssimativamente 12 anni per distruggere totalmente questo pianeta, secondo il piano originale.</w:t>
      </w:r>
    </w:p>
    <w:p w:rsidR="001C5C3D" w:rsidRDefault="001C5C3D" w:rsidP="001C5C3D"/>
    <w:p w:rsidR="001C5C3D" w:rsidRDefault="001C5C3D" w:rsidP="001C5C3D">
      <w:r>
        <w:t>Cambiamenti causati da uno spostamento nella vibrazione</w:t>
      </w:r>
    </w:p>
    <w:p w:rsidR="001C5C3D" w:rsidRDefault="001C5C3D" w:rsidP="001C5C3D"/>
    <w:p w:rsidR="001C5C3D" w:rsidRDefault="001C5C3D" w:rsidP="001C5C3D">
      <w:r>
        <w:t>Ora voi avete cambiato tutto, decidendo di rimanere. All'ultimo momento avete iniziato a risvegliarvi dal sogno, ad aprire gli occhi e a riprendervi il vostro potere. Siamo stati così incredibilmente stupiti; così incredibilmente, meravigliosamente sorpresi. Adesso state usando quel potere su  base collettiva per cambiare il vostro ambiente, per cambiare la vostra realtà, per elevare quella che chiamate la vibrazione sul pianeta Terra. Mentre lo fate, ci state riuscendo. È successo. Vi guardate attorno nel mondo,  guardate i vostri sistemi, e vedete che stanno iniziando a crollare. Vedete alcune delle sfide nei vostri sistemi economici, notate le difficoltà che alcuni dei vostri sistemi religiosi ed altre organizzazioni stanno iniziando ad avere grazie al cambiamento nella vibrazione. Se c'è disarmonia in qualcosa e voi elevate la vibrazione, questa disarmonia sale direttamente in superficie ed in primo piano. Così, gran parte degli spostamenti e cambiamenti che state vedendo sul vostro pianeta sono una reazione naturale a ciò che avete creato qui sul pianeta Terra.</w:t>
      </w:r>
    </w:p>
    <w:p w:rsidR="001C5C3D" w:rsidRDefault="001C5C3D" w:rsidP="001C5C3D"/>
    <w:p w:rsidR="006579AE" w:rsidRDefault="006579AE" w:rsidP="001C5C3D"/>
    <w:p w:rsidR="006579AE" w:rsidRDefault="006579AE" w:rsidP="001C5C3D"/>
    <w:p w:rsidR="001C5C3D" w:rsidRDefault="001C5C3D" w:rsidP="001C5C3D">
      <w:r>
        <w:lastRenderedPageBreak/>
        <w:t xml:space="preserve">Dalla dualità alla </w:t>
      </w:r>
      <w:proofErr w:type="spellStart"/>
      <w:r>
        <w:t>trialità</w:t>
      </w:r>
      <w:proofErr w:type="spellEnd"/>
      <w:r>
        <w:t xml:space="preserve"> in un corpo fisico</w:t>
      </w:r>
    </w:p>
    <w:p w:rsidR="001C5C3D" w:rsidRDefault="001C5C3D" w:rsidP="001C5C3D"/>
    <w:p w:rsidR="001C5C3D" w:rsidRDefault="001C5C3D" w:rsidP="001C5C3D">
      <w:r>
        <w:t xml:space="preserve">Desideriamo parlarvi del corpo fisico umano. È stato sviluppato per voi all'interno di un campo di polarità. Molti dei vostri organi sono polarizzati in qualche modo attraverso il vostro essere fisico. Per di più, la sua polarità ha un lato negativo ed uno positivo che sono contrapposti, il ché ha creato quello che chiamate un campo di dualità in cui vivere. Gli umani sono stati molto bravi in questo campo. Ora, questo sta cambiando e la vostra evoluzione vi sta portando in quello che chiamiamo un campo di </w:t>
      </w:r>
      <w:proofErr w:type="spellStart"/>
      <w:r>
        <w:t>trialità</w:t>
      </w:r>
      <w:proofErr w:type="spellEnd"/>
      <w:r>
        <w:t>. Un modo per capire questo è immaginare semplicemente di avere due braccia che avete usato per bilanciare la vostra vita, mentre l’attraversate. Ora, che cosa accadrebbe se aveste un terzo braccio? Quanto sareste immediatamente sbilanciati, se non aveste tutto a posto per portare quel terzo braccio? Ci vorrebbero degli aggiustamenti importanti. No, questo non è uno dei cambiamenti fisici che stanno avendo luogo. Sappiamo che alcuni di voi si sono precipitati ad annotarselo. No, no, no. L'abbiamo menzionato a guisa di esempio.</w:t>
      </w:r>
    </w:p>
    <w:p w:rsidR="001C5C3D" w:rsidRDefault="001C5C3D" w:rsidP="001C5C3D"/>
    <w:p w:rsidR="001C5C3D" w:rsidRDefault="001C5C3D" w:rsidP="001C5C3D">
      <w:r>
        <w:t>Il  prossimo passo nell'evoluzione</w:t>
      </w:r>
    </w:p>
    <w:p w:rsidR="001C5C3D" w:rsidRDefault="001C5C3D" w:rsidP="001C5C3D"/>
    <w:p w:rsidR="001C5C3D" w:rsidRDefault="001C5C3D" w:rsidP="001C5C3D">
      <w:r>
        <w:t>Lasciate che vi parliamo dei cambiamenti fisici che stanno avendo luogo. Gran parte del cervello sta iniziando a lavorare in maniera diversa, che è qualcosa che la scienza medica in effetti vedrà all'inizio. L'umanità si trova sulla cuspide di un processo evolutivo, che richiederà circa 210 anni per completarsi. Da una prospettiva più ampia della linea temporale dell'umanità, si potrebbe dire che questa evoluzione avviene  in un batter d'occhio. Tuttavia, per voi che la state attraversando, sarà nel migliore dei casi difficile, perché non riuscite a vederne la fine. L'anno 2222 sarà un tempo magico perché segnerà il completamento di un enorme ciclo evolutivo, che nel frattempo richiederà molta della vostra energia.</w:t>
      </w:r>
    </w:p>
    <w:p w:rsidR="001C5C3D" w:rsidRDefault="001C5C3D" w:rsidP="001C5C3D"/>
    <w:p w:rsidR="001C5C3D" w:rsidRDefault="001C5C3D" w:rsidP="001C5C3D">
      <w:r>
        <w:t xml:space="preserve">Che cosa significa questo esattamente? I vostri corpi faranno crescere un terzo braccio? Avrete un aspetto diverso? Beh, è molto difficile per noi prevedere dove andrete a finire, perché tutto quanto è contenuto dentro il vostro cuore. </w:t>
      </w:r>
      <w:proofErr w:type="spellStart"/>
      <w:r>
        <w:t>Ahh</w:t>
      </w:r>
      <w:proofErr w:type="spellEnd"/>
      <w:r>
        <w:t>, vi aspettavate che indicassimo la testa. Permetteteci di spiegare. Troverete un equilibrio tra la testa e il cuore, che vi permetterà di entrare agevolmente in questo processo evolutivo. Questo equilibrio vi permette di crescere nel corpo e di trovarne le parti nuove ancor prima che si siano pienamente sviluppate. I vostri stessi concetti e l'energia del vostro cuore stanno incominciando a creare e ad aprire delle porte prima che entriate. Questo influenzerà il risultato della telefonata che stavate per fare, ancor prima che prendiate in mano il telefono. Adesso diventerete consciamente consapevoli del fatto che l'energia del vostro cuore vi precede in ogni cosa che fate. Vi spiegheremo come trattare l'energia, perché il vostro spirito ha continuato ad usare un corpo fisico. Una bella fusione di spirito, essere e fisicità vi permette di far finta di essere umani. State facendo un lavoro meraviglioso con questo.</w:t>
      </w:r>
    </w:p>
    <w:p w:rsidR="001C5C3D" w:rsidRDefault="001C5C3D" w:rsidP="001C5C3D"/>
    <w:p w:rsidR="001C5C3D" w:rsidRDefault="001C5C3D" w:rsidP="001C5C3D">
      <w:r>
        <w:t>Entrare nel Nuovo Mondo</w:t>
      </w:r>
    </w:p>
    <w:p w:rsidR="001C5C3D" w:rsidRDefault="001C5C3D" w:rsidP="001C5C3D"/>
    <w:p w:rsidR="001C5C3D" w:rsidRDefault="001C5C3D" w:rsidP="001C5C3D">
      <w:r>
        <w:t xml:space="preserve">Adesso che questo cambiamento inizia ad avere luogo, vedrete prima dei cambiamenti nel vostro corpo emozionale. C'è stata un'ondata d'energia in arrivo attraverso il pianeta Terra, che ha cambiato tutto ciò che, come abbiamo già menzionato, voi avete contribuito a creare. Avete celebrato tutte queste magiche date che adesso  stanno per culminare nel 12-12-12. Avete letteralmente aiutato a mettere in moto i vostri stessi cambiamenti, creando anche un nuovo mondo intorno a voi. Adesso la vostra prossima mossa è semplicemente entrare in questo nuovo mondo, rivendicarlo come vostro, renderlo vostro e renderlo una vostra espressione della Luce. Vi diciamo che ci saranno certe difficoltà con esso, perché siete diventati sensibili a livelli di energia diversi, che non vi sono familiari. Questo è il motivo per cui vi abbiamo chiesto di essere prudenti nell'esposizione al sole durante quest'estate. Le eruzioni solari di classe X, che stanno arrivando ora, </w:t>
      </w:r>
      <w:r>
        <w:lastRenderedPageBreak/>
        <w:t>hanno la potenzialità di sovraccaricare i vostri sistemi. Normalmente, avete semplicemente il vostro campo magnetico con cui vi riparate dalle parti dannose.</w:t>
      </w:r>
    </w:p>
    <w:p w:rsidR="001C5C3D" w:rsidRDefault="001C5C3D" w:rsidP="001C5C3D"/>
    <w:p w:rsidR="001C5C3D" w:rsidRDefault="001C5C3D" w:rsidP="001C5C3D">
      <w:r>
        <w:t>A causa dei cambiamenti fisici ed energetici che stanno avendo luogo, alcune di queste difese sono state rimosse. Pertanto vi chiediamo di usare semplicemente il buon senso nell'esporvi al sole durante quest'estate. L'anno prossimo non sarà un problema, ma proprio ora, con tutta l'energia magnetica che sta entrando dal sole, c'è la probabilità che sperimentiate cose che non vorreste sperimentare.</w:t>
      </w:r>
    </w:p>
    <w:p w:rsidR="001C5C3D" w:rsidRDefault="001C5C3D" w:rsidP="001C5C3D"/>
    <w:p w:rsidR="001C5C3D" w:rsidRDefault="001C5C3D" w:rsidP="001C5C3D">
      <w:r>
        <w:t xml:space="preserve">Il quadro più ampio </w:t>
      </w:r>
    </w:p>
    <w:p w:rsidR="001C5C3D" w:rsidRDefault="001C5C3D" w:rsidP="001C5C3D"/>
    <w:p w:rsidR="001C5C3D" w:rsidRDefault="001C5C3D" w:rsidP="001C5C3D">
      <w:r>
        <w:t>E il quadro più ampio? Che dire dei modi per effettuare comodamente alcuni di questi cambiamenti fisici? Come incoraggiate il corpo ad affrontare questi cambiamenti? Bene, sta già succedendo. Molti di voi non hanno considerato quello che vi sta accadendo come un cambiamento fisico nel vostro corpo. Permetteteci di spiegare.</w:t>
      </w:r>
    </w:p>
    <w:p w:rsidR="001C5C3D" w:rsidRDefault="001C5C3D" w:rsidP="001C5C3D"/>
    <w:p w:rsidR="001C5C3D" w:rsidRDefault="001C5C3D" w:rsidP="001C5C3D">
      <w:r>
        <w:t>Gran parte dell’ energia è arrivata in un'ondata. Il modo più facile di pensare ad un'onda è vederla come una grande increspatura, causata tirando su il tappeto, che butta giù tutte le sedie fino in fondo alla stanza. Mentre l'increspatura si propaga fino in fondo alla stanza, al suo passaggio essa riordina il mobilio. Ecco che cosa sta succedendo a molti di voi a livello emotivo.</w:t>
      </w:r>
    </w:p>
    <w:p w:rsidR="001C5C3D" w:rsidRDefault="001C5C3D" w:rsidP="001C5C3D"/>
    <w:p w:rsidR="001C5C3D" w:rsidRDefault="001C5C3D" w:rsidP="001C5C3D">
      <w:r>
        <w:t>Lo scudo esterno sta già continuando a cambiare e, come conseguenza, un'enorme onda d'energia sta attraversando tutta l'umanità, alterando ogni cosa. Molti di voi sono insegnanti, guaritori e canali di Luce meravigliosi, che hanno aiutato questo pianeta ad evolvere e si sono sentiti sconnessi durante gli ultimi sei mesi. Alcuni hanno nascosto questa sensazione, perché non desiderano parlare dei propri scollegamenti, in quanto sembra che essi possano in qualche modo aver perso la loro magia. Ciò nondimeno, si tratta di un evento comune sull'intero pianeta. Quello che è successo è che è arrivata un'onda d'energia talmente forte da rimuovere parzialmente parte del velo, che avete imparato ad usare per trovare il vostro posto, per avere un vostro senso del sé. Mentre il velo inizia a spostarsi, state perdendo un po’ della vostra identità. Tuttavia, allo stesso tempo, state guadagnando la connessione armonica con tutti gli altri esseri intorno a voi. Questa è la parte più significativa che sperimenterete mentre vi evolvete, anche fisicamente, perché la nuova fisicità vi permetterà di vedere e di usare consapevolmente la vostra connessione con le altre persone. Ci sono notizie che comprendono questi eventi sul pianeta Terra ogni giorno adesso. Perché pensate che sia così? È uno dei nostri modi per piantare dei semi sul pianeta Terra, per farvi sapere che tutto è possibile qui, se solo ve ne assumete la responsabilità.</w:t>
      </w:r>
    </w:p>
    <w:p w:rsidR="001C5C3D" w:rsidRDefault="001C5C3D" w:rsidP="001C5C3D"/>
    <w:p w:rsidR="001C5C3D" w:rsidRDefault="001C5C3D" w:rsidP="001C5C3D">
      <w:r>
        <w:t>Questa sensazione di sconnessione, che potrebbe essere definita una seconda notte buia dell'anima, è la parte finale per molti insegnanti e guaritori. È accaduto su base globale. La parte interessante è che in questo processo tutto è stato ricollegato in un modo nuovo, più forte. Mentre questa seconda notte buia dell'anima avviene per ciascuno di voi, tenderete a pensare che ci sia un fallimento o che manchi qualcosa, perché la pace interiore, il senso  interiore di sé che ognuno di voi portava con sé, perde un po' della propria credibilità. Se iniziate ad imparare a percepirvi attraverso gli occhi delle persone circostanti, non perderete nulla.</w:t>
      </w:r>
    </w:p>
    <w:p w:rsidR="001C5C3D" w:rsidRDefault="001C5C3D" w:rsidP="001C5C3D"/>
    <w:p w:rsidR="001C5C3D" w:rsidRDefault="001C5C3D" w:rsidP="001C5C3D">
      <w:r>
        <w:t xml:space="preserve">Carissimi, voi avete il sorriso sul volto quando siete felici. Avete mai pensato di trasmettere quel sorriso energeticamente a tutti quelli che conoscete? Avete mai pensato di mantenere la gioia e la vostra passione per quello che vi fa sorridere, qualunque cosa sia, e osato focalizzare la vostra intera vita su quell'energia del cuore piuttosto che su quello che credete di dover fare? È questo che sta avvenendo. Vi state spostando dalla testa nel cuore e state imparando a riadattare le vostre vite in </w:t>
      </w:r>
      <w:r>
        <w:lastRenderedPageBreak/>
        <w:t>molti modi diversi. Ci sarà una grande celebrazione nell'anno 2222. Quello che non sapete è che molti di voi potrebbero essere là.</w:t>
      </w:r>
    </w:p>
    <w:p w:rsidR="001C5C3D" w:rsidRDefault="001C5C3D" w:rsidP="001C5C3D"/>
    <w:p w:rsidR="001C5C3D" w:rsidRDefault="001C5C3D" w:rsidP="001C5C3D">
      <w:r>
        <w:t>Ci sono molti progressi e comprensioni che adesso si stanno ancorando nell'ambito della scienza medica e nella vostra fisiologia. Sapete che state utilizzando solo piccole parti del vostro potenziale. Questo sta cambiando. I vostri sistemi saranno presto a pieno carico, se lo chiederete. Non si tratta di qualcosa che vi arriverà. Non si tratta di qualcosa che vi sovraccaricherà senza che lo chiediate. Sappiate che una volta che iniziate questo processo, entrerete in un'era di potenziamento, perché non siete più in un campo di dualità, dove potete distinguere le cose in giuste o sbagliate, buone e cattive, nere e bianche, amore e paura. Un nuovo equilibrio del sé superiore vi permetterà di incominciare a vedere le cose diversamente. State iniziando a connettervi con tutte le vostre dimensioni e ad essere nuovamente un raggio di Luce singolo. Non è una transizione facile e vi chiediamo di aiutarvi a vicenda per far funzionare quel processo, perché la magia è sul pianeta Terra. Siete venuti con la magia. L'avete posseduta per tutta la vita. Ora usatela. Giocateci ogni giorno. Non c'è nulla da aspettare. Il tempo è adesso.</w:t>
      </w:r>
    </w:p>
    <w:p w:rsidR="001C5C3D" w:rsidRDefault="001C5C3D" w:rsidP="001C5C3D"/>
    <w:p w:rsidR="001C5C3D" w:rsidRDefault="001C5C3D" w:rsidP="001C5C3D">
      <w:r>
        <w:t>Godetevi questo viaggio, carissimi, e sappiate che noi siamo dietro di voi in ogni modo possibile. Non per aiutarvi a fare la svolta giusta, non per insegnarvi quale sia la via migliore, ma semplicemente per amarvi per quello che siete. State portando la Luce da Casa  facendola risplendere attraverso i vostri occhi. State cambiando questo pianeta per creare il paradiso sulla Terra, e sta funzionando.</w:t>
      </w:r>
    </w:p>
    <w:p w:rsidR="001C5C3D" w:rsidRDefault="001C5C3D" w:rsidP="001C5C3D"/>
    <w:p w:rsidR="001C5C3D" w:rsidRDefault="001C5C3D" w:rsidP="001C5C3D">
      <w:r>
        <w:t>È con grandissimo onore che vi chiediamo di trattarvi con rispetto. Aiutatevi a vicenda e tenete aperta la porta ad ogni occasione che potete, perché è un gioco molto diverso quello in cui state entrando. Per favore, ricordatevi di giocare bene insieme.</w:t>
      </w:r>
    </w:p>
    <w:p w:rsidR="001C5C3D" w:rsidRDefault="001C5C3D" w:rsidP="001C5C3D"/>
    <w:p w:rsidR="001C5C3D" w:rsidRDefault="001C5C3D" w:rsidP="001C5C3D">
      <w:proofErr w:type="spellStart"/>
      <w:r>
        <w:t>Espavo</w:t>
      </w:r>
      <w:proofErr w:type="spellEnd"/>
    </w:p>
    <w:p w:rsidR="001C5C3D" w:rsidRDefault="001C5C3D" w:rsidP="001C5C3D"/>
    <w:p w:rsidR="001C5C3D" w:rsidRDefault="001C5C3D" w:rsidP="001C5C3D">
      <w:r>
        <w:t xml:space="preserve">Il gruppo  ©  </w:t>
      </w:r>
    </w:p>
    <w:p w:rsidR="001C5C3D" w:rsidRDefault="001C5C3D" w:rsidP="001C5C3D"/>
    <w:p w:rsidR="001C5C3D" w:rsidRDefault="001C5C3D" w:rsidP="001C5C3D">
      <w:r>
        <w:t xml:space="preserve">©Copyright 2011  Steve </w:t>
      </w:r>
      <w:proofErr w:type="spellStart"/>
      <w:r>
        <w:t>Rother</w:t>
      </w:r>
      <w:proofErr w:type="spellEnd"/>
      <w:r>
        <w:t>.</w:t>
      </w:r>
    </w:p>
    <w:p w:rsidR="001C5C3D" w:rsidRDefault="001C5C3D" w:rsidP="001C5C3D">
      <w:r>
        <w:t xml:space="preserve">Queste informazioni possono essere liberamente divulgate per intero o in parte, a condizione che non ci sia alcun addebito per esse e che questo avviso sia allegato alle stesse. Questo materiale può essere utilizzato, a condizione che tutti i diritti, compresi i diritti per il materiale tradotto, rimangano all'originale possessore dei diritti d'autore.  Ulteriori informazioni dal Gruppo possono essere trovate su </w:t>
      </w:r>
    </w:p>
    <w:p w:rsidR="001C5C3D" w:rsidRDefault="001C5C3D" w:rsidP="001C5C3D">
      <w:r>
        <w:t>www.Lightworker.com  al numero telefonico (702) 871 3317. Grazie per il vostro aiuto nel diffondere la Luce!</w:t>
      </w:r>
    </w:p>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6579AE" w:rsidRDefault="006579AE" w:rsidP="001C5C3D"/>
    <w:p w:rsidR="007E2D3F" w:rsidRDefault="007E2D3F" w:rsidP="007E2D3F"/>
    <w:p w:rsidR="007E2D3F" w:rsidRDefault="007E2D3F" w:rsidP="007E2D3F">
      <w:pPr>
        <w:pStyle w:val="NormaleWeb"/>
        <w:spacing w:before="0" w:beforeAutospacing="0" w:after="0" w:afterAutospacing="0"/>
        <w:jc w:val="center"/>
      </w:pPr>
      <w:r>
        <w:rPr>
          <w:rFonts w:ascii="Tempus Sans ITC" w:hAnsi="Tempus Sans ITC"/>
          <w:b/>
          <w:bCs/>
          <w:i/>
          <w:iCs/>
          <w:color w:val="663300"/>
          <w:sz w:val="27"/>
          <w:szCs w:val="27"/>
        </w:rPr>
        <w:lastRenderedPageBreak/>
        <w:t xml:space="preserve">Gli </w:t>
      </w:r>
      <w:proofErr w:type="spellStart"/>
      <w:r>
        <w:rPr>
          <w:rFonts w:ascii="Tempus Sans ITC" w:hAnsi="Tempus Sans ITC"/>
          <w:b/>
          <w:bCs/>
          <w:i/>
          <w:iCs/>
          <w:color w:val="663300"/>
          <w:sz w:val="27"/>
          <w:szCs w:val="27"/>
        </w:rPr>
        <w:t>Hathors</w:t>
      </w:r>
      <w:proofErr w:type="spellEnd"/>
      <w:r>
        <w:rPr>
          <w:rFonts w:ascii="Tempus Sans ITC" w:hAnsi="Tempus Sans ITC"/>
          <w:b/>
          <w:bCs/>
          <w:i/>
          <w:iCs/>
          <w:color w:val="663300"/>
          <w:sz w:val="27"/>
          <w:szCs w:val="27"/>
        </w:rPr>
        <w:t xml:space="preserve"> </w:t>
      </w:r>
    </w:p>
    <w:p w:rsidR="007E2D3F" w:rsidRDefault="007E2D3F" w:rsidP="007E2D3F">
      <w:pPr>
        <w:pStyle w:val="NormaleWeb"/>
        <w:spacing w:before="0" w:beforeAutospacing="0" w:after="0" w:afterAutospacing="0"/>
        <w:jc w:val="center"/>
      </w:pPr>
      <w:r>
        <w:rPr>
          <w:rFonts w:ascii="Tempus Sans ITC" w:hAnsi="Tempus Sans ITC"/>
          <w:b/>
          <w:bCs/>
          <w:i/>
          <w:iCs/>
          <w:color w:val="663300"/>
          <w:sz w:val="20"/>
          <w:szCs w:val="20"/>
        </w:rPr>
        <w:t xml:space="preserve">attraverso Tom </w:t>
      </w:r>
      <w:proofErr w:type="spellStart"/>
      <w:r>
        <w:rPr>
          <w:rFonts w:ascii="Tempus Sans ITC" w:hAnsi="Tempus Sans ITC"/>
          <w:b/>
          <w:bCs/>
          <w:i/>
          <w:iCs/>
          <w:color w:val="663300"/>
          <w:sz w:val="20"/>
          <w:szCs w:val="20"/>
        </w:rPr>
        <w:t>Kenyon</w:t>
      </w:r>
      <w:proofErr w:type="spellEnd"/>
    </w:p>
    <w:p w:rsidR="007E2D3F" w:rsidRDefault="007E2D3F" w:rsidP="00D861BC">
      <w:pPr>
        <w:pStyle w:val="NormaleWeb"/>
        <w:spacing w:before="0" w:beforeAutospacing="0" w:after="0" w:afterAutospacing="0"/>
        <w:jc w:val="center"/>
      </w:pPr>
      <w:r>
        <w:t> </w:t>
      </w:r>
    </w:p>
    <w:p w:rsidR="007E2D3F" w:rsidRDefault="007E2D3F" w:rsidP="007E2D3F">
      <w:pPr>
        <w:pStyle w:val="NormaleWeb"/>
        <w:spacing w:before="0" w:beforeAutospacing="0" w:after="0" w:afterAutospacing="0"/>
        <w:jc w:val="center"/>
      </w:pPr>
      <w:r>
        <w:rPr>
          <w:rFonts w:ascii="Tempus Sans ITC" w:hAnsi="Tempus Sans ITC"/>
          <w:b/>
          <w:bCs/>
          <w:color w:val="663300"/>
          <w:sz w:val="32"/>
          <w:szCs w:val="32"/>
        </w:rPr>
        <w:t>Entrare nelle Tempeste Solari</w:t>
      </w:r>
    </w:p>
    <w:p w:rsidR="007E2D3F" w:rsidRDefault="007E2D3F" w:rsidP="006579AE">
      <w:pPr>
        <w:spacing w:before="100" w:beforeAutospacing="1"/>
        <w:ind w:left="113" w:right="113"/>
        <w:jc w:val="both"/>
      </w:pPr>
      <w:r>
        <w:rPr>
          <w:i/>
          <w:iCs/>
          <w:color w:val="663300"/>
        </w:rPr>
        <w:t xml:space="preserve">Nota : Questo messaggio parla del corpo KA (un termine derivante dall’antica Alchimia Egizia) e tratta di come si possa utilizzare questo corpo-energia unico per attirare a sé energie di ascensione provenienti dall’accresciuta attività solare. Per coloro che non hanno familiarità con il KA: il corpo KA è un secondo corpo, “invisibile”, che ha la stessa forma e le stesse dimensioni del vostro corpo fisico. Esso avvolge il corpo fisico e lo compenetra. Questo corpo è spesso indicato come doppio eterico o gemello spirituale. Il KA presenta caratteristiche simili a quello che, in alcune tradizioni (Taoismo) viene definito corpo Chi, e con il corpo </w:t>
      </w:r>
      <w:proofErr w:type="spellStart"/>
      <w:r>
        <w:rPr>
          <w:i/>
          <w:iCs/>
          <w:color w:val="663300"/>
        </w:rPr>
        <w:t>pranico</w:t>
      </w:r>
      <w:proofErr w:type="spellEnd"/>
      <w:r>
        <w:rPr>
          <w:i/>
          <w:iCs/>
          <w:color w:val="663300"/>
        </w:rPr>
        <w:t>  o corpo eterico di certe tradizioni yoga. Per sua natura, il KA può attirare a sé energie altamente benefiche, che accelerano l’evoluzione spirituale della persona e,  successivamente, immetterle nel corpo fisico.</w:t>
      </w:r>
    </w:p>
    <w:p w:rsidR="007E2D3F" w:rsidRDefault="007E2D3F" w:rsidP="006579AE">
      <w:pPr>
        <w:spacing w:before="100" w:beforeAutospacing="1" w:after="100" w:afterAutospacing="1"/>
        <w:ind w:left="113" w:right="113"/>
        <w:jc w:val="both"/>
      </w:pPr>
      <w:r>
        <w:rPr>
          <w:rFonts w:ascii="Calibri" w:hAnsi="Calibri" w:cs="Calibri"/>
          <w:color w:val="663300"/>
        </w:rPr>
        <w:t xml:space="preserve">Come abbiamo riferito in un messaggio precedente, del 3 Gennaio 2011, siete entrati già da un po’ in un periodo di accresciuta attività solare. Vi esortiamo caldamente a leggere il messaggio </w:t>
      </w:r>
      <w:r>
        <w:rPr>
          <w:rFonts w:ascii="Calibri" w:hAnsi="Calibri" w:cs="Calibri"/>
          <w:i/>
          <w:iCs/>
          <w:color w:val="663300"/>
        </w:rPr>
        <w:t>Attingere ai Venti Solari</w:t>
      </w:r>
      <w:r>
        <w:rPr>
          <w:rFonts w:ascii="Calibri" w:hAnsi="Calibri" w:cs="Calibri"/>
          <w:color w:val="663300"/>
        </w:rPr>
        <w:t xml:space="preserve">, in modo da capire i livelli più profondi di ciò che andremo a discutere. </w:t>
      </w:r>
    </w:p>
    <w:p w:rsidR="007E2D3F" w:rsidRDefault="007E2D3F" w:rsidP="006579AE">
      <w:pPr>
        <w:spacing w:before="100" w:beforeAutospacing="1" w:after="100" w:afterAutospacing="1"/>
        <w:ind w:left="113" w:right="113"/>
        <w:jc w:val="both"/>
      </w:pPr>
      <w:r>
        <w:rPr>
          <w:rFonts w:ascii="Calibri" w:hAnsi="Calibri" w:cs="Calibri"/>
          <w:color w:val="663300"/>
        </w:rPr>
        <w:t xml:space="preserve">Vedrete un numero sempre crescente di eruzioni e fluttuazioni solari piuttosto insolite. Queste fluttuazioni nel sole sono generate da forze interne, oltre che da correnti di energia provenienti dal sole centrale della vostra galassia. A questa complessità di interazioni si aggiungono correnti di energia ad alta intensità provenienti dallo spazio profondo. Il campo magnetico del vostro sole ne è influenzato e, in effetti, esso viene deformato e contorto e tutto questo sta avendo un effetto sul campo magnetico della vostra Terra e sui campi magnetici dei vostri corpi. Con un simile aumento dell’attività solare, vedrete intensificarsi sempre di più le anomalie climatiche, i terremoti e l’attività vulcanica. </w:t>
      </w:r>
    </w:p>
    <w:p w:rsidR="007E2D3F" w:rsidRDefault="007E2D3F" w:rsidP="006579AE">
      <w:pPr>
        <w:spacing w:before="100" w:beforeAutospacing="1" w:after="100" w:afterAutospacing="1"/>
        <w:ind w:left="113" w:right="113"/>
        <w:jc w:val="both"/>
      </w:pPr>
      <w:r>
        <w:rPr>
          <w:rFonts w:ascii="Calibri" w:hAnsi="Calibri" w:cs="Calibri"/>
          <w:color w:val="663300"/>
        </w:rPr>
        <w:t xml:space="preserve">Il nostro messaggio non è concentrato sugli aspetti fisici, bensì sugli aspetti emozionali e spirituali di questa attività solare. Come dicemmo nel messaggio </w:t>
      </w:r>
      <w:r>
        <w:rPr>
          <w:rFonts w:ascii="Calibri" w:hAnsi="Calibri" w:cs="Calibri"/>
          <w:i/>
          <w:iCs/>
          <w:color w:val="663300"/>
        </w:rPr>
        <w:t>Attingere ai Venti Solari</w:t>
      </w:r>
      <w:r>
        <w:rPr>
          <w:rFonts w:ascii="Calibri" w:hAnsi="Calibri" w:cs="Calibri"/>
          <w:color w:val="663300"/>
        </w:rPr>
        <w:t xml:space="preserve">,  questo genere di fluttuazioni solari accresce l’instabilità emotiva e il comportamento irrazionale. Senza dubbio, molti di voi si ritrovano ad essere irritabili senza alcun motivo particolare. Anche i disturbi del sonno sono un aspetto comune di questa alterazione nell’attività solare. </w:t>
      </w:r>
    </w:p>
    <w:p w:rsidR="007E2D3F" w:rsidRDefault="007E2D3F" w:rsidP="006579AE">
      <w:pPr>
        <w:spacing w:before="100" w:beforeAutospacing="1" w:after="100" w:afterAutospacing="1"/>
        <w:ind w:left="113" w:right="113"/>
        <w:jc w:val="both"/>
      </w:pPr>
      <w:r>
        <w:rPr>
          <w:rFonts w:ascii="Calibri" w:hAnsi="Calibri" w:cs="Calibri"/>
          <w:color w:val="663300"/>
        </w:rPr>
        <w:t xml:space="preserve">Ora che entrate in questa fase di tempeste solari intensificate, abbiamo due suggerimenti che vi daranno modo di destreggiarvi attraverso questi accresciuti livelli di energia. Il primo è il più semplice ed è spiegato dettagliatamente nel nostro messaggio </w:t>
      </w:r>
      <w:r>
        <w:rPr>
          <w:rFonts w:ascii="Calibri" w:hAnsi="Calibri" w:cs="Calibri"/>
          <w:i/>
          <w:iCs/>
          <w:color w:val="663300"/>
        </w:rPr>
        <w:t>Attingere ai Venti Solari</w:t>
      </w:r>
      <w:r>
        <w:rPr>
          <w:rFonts w:ascii="Calibri" w:hAnsi="Calibri" w:cs="Calibri"/>
          <w:color w:val="663300"/>
        </w:rPr>
        <w:t xml:space="preserve">, quindi non ne riparleremo qui. Un secondo metodo vi permette di calmare il vostro corpo fisico per mezzo dell’elemento acqua. Ci stiamo riferendo ad un altro messaggio precedente, intitolato </w:t>
      </w:r>
      <w:r>
        <w:rPr>
          <w:rFonts w:ascii="Calibri" w:hAnsi="Calibri" w:cs="Calibri"/>
          <w:i/>
          <w:iCs/>
          <w:color w:val="663300"/>
        </w:rPr>
        <w:t>Rimedi di Luce.</w:t>
      </w:r>
      <w:r>
        <w:rPr>
          <w:rFonts w:ascii="Calibri" w:hAnsi="Calibri" w:cs="Calibri"/>
          <w:color w:val="663300"/>
        </w:rPr>
        <w:t xml:space="preserve"> Con questo metodo, caricate l’acqua con l’intenzione proveniente dal vostro BA, o Anima Celeste. Il messaggio originale parlava di come proteggervi da virus, batteri e radioattività. Vi invitiamo a leggerlo in modo da capire chiaramente il metodo. </w:t>
      </w:r>
    </w:p>
    <w:p w:rsidR="007E2D3F" w:rsidRDefault="007E2D3F" w:rsidP="006579AE">
      <w:pPr>
        <w:spacing w:before="100" w:beforeAutospacing="1" w:after="100" w:afterAutospacing="1"/>
        <w:ind w:left="113" w:right="113"/>
        <w:jc w:val="both"/>
      </w:pPr>
      <w:r>
        <w:rPr>
          <w:rFonts w:ascii="Calibri" w:hAnsi="Calibri" w:cs="Calibri"/>
          <w:color w:val="663300"/>
        </w:rPr>
        <w:t xml:space="preserve">In questo utilizzo del Rimedio di Luce, caricherete l’acqua con l’intenzione di calmare il vostro corpo fisico, in modo che esso sia in grado di adattarsi in maniera più efficace e con maggiore grazia alla natura imprevedibile delle energie solari. Un momento ideale per creare questo tipo di Rimedio di Luce è subito prima di andare a dormire. Allora, il Rimedio di Luce, attraverso </w:t>
      </w:r>
      <w:r>
        <w:rPr>
          <w:rFonts w:ascii="Calibri" w:hAnsi="Calibri" w:cs="Calibri"/>
          <w:color w:val="663300"/>
        </w:rPr>
        <w:lastRenderedPageBreak/>
        <w:t xml:space="preserve">l’elemento acqua, comunicherà con i fluidi cellulari e intracellulari del vostro corpo, producendo un effetto calmante ed equilibrante. </w:t>
      </w:r>
    </w:p>
    <w:p w:rsidR="007E2D3F" w:rsidRDefault="007E2D3F" w:rsidP="006579AE">
      <w:pPr>
        <w:spacing w:before="100" w:beforeAutospacing="1" w:after="100" w:afterAutospacing="1"/>
        <w:ind w:left="113" w:right="113"/>
        <w:jc w:val="both"/>
      </w:pPr>
      <w:r>
        <w:rPr>
          <w:rFonts w:ascii="Calibri" w:hAnsi="Calibri" w:cs="Calibri"/>
          <w:color w:val="663300"/>
        </w:rPr>
        <w:t xml:space="preserve">L’introduzione di questo Rimedio di Luce prima del ciclo di riposo avrà un effetto molto benefico su di voi, mentre riposate e durante il successivo ciclo di attività. Diciamo “ciclo di riposo” anziché “sonno”, perché per molti di voi il sonno è un’attività altamente discutibile, dato che è sempre più disturbato o interrotto. Vi suggeriamo, durante questi cicli, di lasciar andare l’attaccamento al sonno così come lo conoscete. Quando sarete più in pace con la situazione, vi accorgerete di potervi rigenerare in periodi di rilassamento più brevi. </w:t>
      </w:r>
    </w:p>
    <w:p w:rsidR="007E2D3F" w:rsidRDefault="007E2D3F" w:rsidP="006579AE">
      <w:pPr>
        <w:spacing w:before="100" w:beforeAutospacing="1" w:after="100" w:afterAutospacing="1"/>
        <w:ind w:left="113" w:right="113"/>
        <w:jc w:val="both"/>
      </w:pPr>
      <w:r>
        <w:rPr>
          <w:rFonts w:ascii="Calibri" w:hAnsi="Calibri" w:cs="Calibri"/>
          <w:color w:val="663300"/>
        </w:rPr>
        <w:t xml:space="preserve">Quando vi svegliate, di notte, o in qualunque momento stiate riposando, vi suggeriamo di utilizzare il metodo che consigliammo in </w:t>
      </w:r>
      <w:r>
        <w:rPr>
          <w:rFonts w:ascii="Calibri" w:hAnsi="Calibri" w:cs="Calibri"/>
          <w:i/>
          <w:iCs/>
          <w:color w:val="663300"/>
        </w:rPr>
        <w:t>Attingere ai Venti Solari</w:t>
      </w:r>
      <w:r>
        <w:rPr>
          <w:rFonts w:ascii="Calibri" w:hAnsi="Calibri" w:cs="Calibri"/>
          <w:color w:val="663300"/>
        </w:rPr>
        <w:t xml:space="preserve">, per caricare il vostro corpo KA. Dal momento che siete svegli, potete anche cogliere l’occasione per caricare il vostro KA. </w:t>
      </w:r>
    </w:p>
    <w:p w:rsidR="007E2D3F" w:rsidRDefault="007E2D3F" w:rsidP="006579AE">
      <w:pPr>
        <w:spacing w:before="100" w:beforeAutospacing="1" w:after="100" w:afterAutospacing="1"/>
        <w:ind w:left="113" w:right="113"/>
        <w:jc w:val="both"/>
      </w:pPr>
      <w:r>
        <w:rPr>
          <w:rFonts w:ascii="Calibri" w:hAnsi="Calibri" w:cs="Calibri"/>
          <w:color w:val="663300"/>
        </w:rPr>
        <w:t xml:space="preserve">Lavorandoci scoprirete di potervi rigenerare e </w:t>
      </w:r>
      <w:proofErr w:type="spellStart"/>
      <w:r>
        <w:rPr>
          <w:rFonts w:ascii="Calibri" w:hAnsi="Calibri" w:cs="Calibri"/>
          <w:color w:val="663300"/>
        </w:rPr>
        <w:t>ri-energizzare</w:t>
      </w:r>
      <w:proofErr w:type="spellEnd"/>
      <w:r>
        <w:rPr>
          <w:rFonts w:ascii="Calibri" w:hAnsi="Calibri" w:cs="Calibri"/>
          <w:color w:val="663300"/>
        </w:rPr>
        <w:t xml:space="preserve"> in tempi più brevi di quanto abbiate fatto in passato. </w:t>
      </w:r>
    </w:p>
    <w:p w:rsidR="007E2D3F" w:rsidRDefault="007E2D3F" w:rsidP="006579AE">
      <w:pPr>
        <w:spacing w:before="100" w:beforeAutospacing="1" w:after="100" w:afterAutospacing="1"/>
        <w:ind w:left="113" w:right="113"/>
        <w:jc w:val="both"/>
      </w:pPr>
      <w:r>
        <w:rPr>
          <w:rFonts w:ascii="Calibri" w:hAnsi="Calibri" w:cs="Calibri"/>
          <w:color w:val="663300"/>
        </w:rPr>
        <w:t xml:space="preserve">C’è un terzo metodo che vorremmo offrire a quelli di voi che hanno una comprensione avanzata del proprio KA. </w:t>
      </w:r>
    </w:p>
    <w:p w:rsidR="007E2D3F" w:rsidRDefault="007E2D3F" w:rsidP="006579AE">
      <w:pPr>
        <w:spacing w:before="100" w:beforeAutospacing="1" w:after="100" w:afterAutospacing="1"/>
        <w:ind w:left="113" w:right="113"/>
        <w:jc w:val="both"/>
      </w:pPr>
      <w:proofErr w:type="spellStart"/>
      <w:r>
        <w:rPr>
          <w:rFonts w:ascii="Calibri" w:hAnsi="Calibri" w:cs="Calibri"/>
          <w:b/>
          <w:bCs/>
          <w:color w:val="663300"/>
        </w:rPr>
        <w:t>Micro-Cunicoli</w:t>
      </w:r>
      <w:proofErr w:type="spellEnd"/>
    </w:p>
    <w:p w:rsidR="007E2D3F" w:rsidRDefault="007E2D3F" w:rsidP="006579AE">
      <w:pPr>
        <w:spacing w:before="100" w:beforeAutospacing="1" w:after="100" w:afterAutospacing="1"/>
        <w:ind w:left="113" w:right="113"/>
        <w:jc w:val="both"/>
      </w:pPr>
      <w:r>
        <w:rPr>
          <w:rFonts w:ascii="Calibri" w:hAnsi="Calibri" w:cs="Calibri"/>
          <w:color w:val="663300"/>
        </w:rPr>
        <w:t xml:space="preserve">Il vostro corpo KA compenetra il vostro corpo fisico e ha la stessa forma e le stesse dimensioni della vostra forma fisica. Non c’è nessuna parte del vostro corpo fisico che sia fuori dal vostro KA e, per sua stessa natura, quando caricate il vostro corpo KA con l’energia, l’energia in eccedenza va negli organi del vostro corpo fisico, il che incrementa la vostra salute e la vostra vitalità. </w:t>
      </w:r>
    </w:p>
    <w:p w:rsidR="007E2D3F" w:rsidRDefault="007E2D3F" w:rsidP="006579AE">
      <w:pPr>
        <w:spacing w:before="100" w:beforeAutospacing="1" w:after="100" w:afterAutospacing="1"/>
        <w:ind w:left="113" w:right="113"/>
        <w:jc w:val="both"/>
      </w:pPr>
      <w:r>
        <w:rPr>
          <w:rFonts w:ascii="Calibri" w:hAnsi="Calibri" w:cs="Calibri"/>
          <w:color w:val="663300"/>
        </w:rPr>
        <w:t xml:space="preserve">Il vostro corpo KA è composto da innumerevoli particelle di </w:t>
      </w:r>
      <w:r>
        <w:rPr>
          <w:rFonts w:ascii="Calibri" w:hAnsi="Calibri" w:cs="Calibri"/>
          <w:i/>
          <w:iCs/>
          <w:color w:val="663300"/>
        </w:rPr>
        <w:t>luce eterica</w:t>
      </w:r>
      <w:r>
        <w:rPr>
          <w:rFonts w:ascii="Calibri" w:hAnsi="Calibri" w:cs="Calibri"/>
          <w:color w:val="663300"/>
        </w:rPr>
        <w:t xml:space="preserve"> e, dentro questo corpo di luce, ci sono dei punti di collegamento. Questi punti di collegamento all’interno del vostro KA si collegano ai mitocondri delle vostre cellule. I mitocondri sono i produttori di energia, le centrali elettriche delle vostre cellule. Ci sono svariate quantità di mitocondri a seconda del tipo di cellula e questi organuli si trovano nel citoplasma che circonda il nucleo cellulare. Le uniche cellule che non hanno un nucleo sono i vostri globuli rossi. </w:t>
      </w:r>
    </w:p>
    <w:p w:rsidR="007E2D3F" w:rsidRDefault="007E2D3F" w:rsidP="006579AE">
      <w:pPr>
        <w:spacing w:before="100" w:beforeAutospacing="1" w:after="100" w:afterAutospacing="1"/>
        <w:ind w:left="113" w:right="113"/>
        <w:jc w:val="both"/>
      </w:pPr>
      <w:r>
        <w:rPr>
          <w:rFonts w:ascii="Calibri" w:hAnsi="Calibri" w:cs="Calibri"/>
          <w:color w:val="663300"/>
        </w:rPr>
        <w:t xml:space="preserve">È possibile portare la vostra consapevolezza a questo livello del vostro corpo, in modo che siate coscienti dei vostri mitocondri e possiate percepire i cunicoli che conducono al vostro KA. Questi cunicoli sono portali intracellulari che conducono alla natura vibratoria e alla realtà più elevate del vostro KA. Aprendo questi portali con l’intenzione, potete influenzare moltissimo il flusso dell’energia in eccesso proveniente dal vostro KA e diretta nel vostro corpo fisico. </w:t>
      </w:r>
    </w:p>
    <w:p w:rsidR="007E2D3F" w:rsidRDefault="007E2D3F" w:rsidP="006579AE">
      <w:pPr>
        <w:spacing w:before="100" w:beforeAutospacing="1" w:after="100" w:afterAutospacing="1"/>
        <w:ind w:left="113" w:right="113"/>
        <w:jc w:val="both"/>
      </w:pPr>
      <w:r>
        <w:rPr>
          <w:rFonts w:ascii="Calibri" w:hAnsi="Calibri" w:cs="Calibri"/>
          <w:color w:val="663300"/>
        </w:rPr>
        <w:t xml:space="preserve">Questo consente al vostro corpo fisico di sintonizzarsi più facilmente con la realtà vibratoria più rapida del vostro KA. È attraverso il vostro KA che ascendete alle realtà vibratorie più elevate. Attraverso i portali dei vostri mitocondri, potete aiutare il vostro corpo fisico ad adattarsi più facilmente a questa rapida accelerazione. </w:t>
      </w:r>
    </w:p>
    <w:p w:rsidR="007E2D3F" w:rsidRDefault="007E2D3F" w:rsidP="006579AE">
      <w:pPr>
        <w:spacing w:before="100" w:beforeAutospacing="1" w:after="100" w:afterAutospacing="1"/>
        <w:ind w:left="113" w:right="113"/>
        <w:jc w:val="both"/>
      </w:pPr>
      <w:r>
        <w:rPr>
          <w:rFonts w:ascii="Calibri" w:hAnsi="Calibri" w:cs="Calibri"/>
          <w:color w:val="663300"/>
        </w:rPr>
        <w:t xml:space="preserve">Ora desideriamo spostare la nostra attenzione sul dilemma emozionale della vostra situazione. Per sua stessa natura, sia l’accelerazione del tempo che l’incremento delle realtà vibratorie epurano la vostra mente inconscia. Come abbiamo detto in precedenza, noterete un generale </w:t>
      </w:r>
      <w:r>
        <w:rPr>
          <w:rFonts w:ascii="Calibri" w:hAnsi="Calibri" w:cs="Calibri"/>
          <w:color w:val="663300"/>
        </w:rPr>
        <w:lastRenderedPageBreak/>
        <w:t xml:space="preserve">aumento dell’instabilità emotiva del comportamento irrazionale e impulsivo. Se non state vivendo voi stessi questi effetti, senza dubbio li avrete osservati nei vostri compari umani. </w:t>
      </w:r>
    </w:p>
    <w:p w:rsidR="007E2D3F" w:rsidRDefault="007E2D3F" w:rsidP="006579AE">
      <w:pPr>
        <w:spacing w:before="100" w:beforeAutospacing="1" w:after="100" w:afterAutospacing="1"/>
        <w:ind w:left="113" w:right="113"/>
        <w:jc w:val="both"/>
      </w:pPr>
      <w:r>
        <w:rPr>
          <w:rFonts w:ascii="Calibri" w:hAnsi="Calibri" w:cs="Calibri"/>
          <w:color w:val="663300"/>
        </w:rPr>
        <w:t xml:space="preserve">State vivendo in una dualità paradossale. Mentre le vecchie realtà energetiche crollano, vengono alla luce nuove realtà energetiche. Ma è la natura umana della gente quella di restare attaccati alle cose così com’erano, alle modalità che si aspettano. Eppure, gran parte delle vecchie modalità sta finendo. Il mondo così come l’avete conosciuto, sta finendo. Sta venendo alla luce un mondo nuovo. </w:t>
      </w:r>
    </w:p>
    <w:p w:rsidR="007E2D3F" w:rsidRDefault="007E2D3F" w:rsidP="006579AE">
      <w:pPr>
        <w:spacing w:before="100" w:beforeAutospacing="1" w:after="100" w:afterAutospacing="1"/>
        <w:ind w:left="113" w:right="113"/>
        <w:jc w:val="both"/>
      </w:pPr>
      <w:r>
        <w:rPr>
          <w:rFonts w:ascii="Calibri" w:hAnsi="Calibri" w:cs="Calibri"/>
          <w:b/>
          <w:bCs/>
          <w:color w:val="663300"/>
        </w:rPr>
        <w:t>Il Dilemma del Cuore Umano</w:t>
      </w:r>
    </w:p>
    <w:p w:rsidR="007E2D3F" w:rsidRDefault="007E2D3F" w:rsidP="006579AE">
      <w:pPr>
        <w:spacing w:before="100" w:beforeAutospacing="1" w:after="100" w:afterAutospacing="1"/>
        <w:ind w:left="113" w:right="113"/>
        <w:jc w:val="both"/>
      </w:pPr>
      <w:r>
        <w:rPr>
          <w:rFonts w:ascii="Calibri" w:hAnsi="Calibri" w:cs="Calibri"/>
          <w:color w:val="663300"/>
        </w:rPr>
        <w:t>Una delle vittime più grandi di questo processo è il cuore umano. Noi ravvisiamo e percepiamo profonda tristezza e disperazione nel cuore umano collettivo. Questo è dovuto in parte alla disintegrazione delle realtà e al vostro attaccamento ad esse. Dopo tutto, su che cosa costruite i vostri sogni, quando le fondamenta del vostro mondo si stanno sgretolando?</w:t>
      </w:r>
    </w:p>
    <w:p w:rsidR="007E2D3F" w:rsidRDefault="007E2D3F" w:rsidP="006579AE">
      <w:pPr>
        <w:spacing w:before="100" w:beforeAutospacing="1" w:after="100" w:afterAutospacing="1"/>
        <w:ind w:left="113" w:right="113"/>
        <w:jc w:val="both"/>
      </w:pPr>
      <w:r>
        <w:rPr>
          <w:rFonts w:ascii="Calibri" w:hAnsi="Calibri" w:cs="Calibri"/>
          <w:color w:val="663300"/>
        </w:rPr>
        <w:t>Un altro aspetto di questa difficoltà del cuore, ha a che vedere con la natura tossica dell’</w:t>
      </w:r>
      <w:r>
        <w:rPr>
          <w:rFonts w:ascii="Calibri" w:hAnsi="Calibri" w:cs="Calibri"/>
          <w:i/>
          <w:iCs/>
          <w:color w:val="663300"/>
        </w:rPr>
        <w:t xml:space="preserve">atmosfera emotiva </w:t>
      </w:r>
      <w:r>
        <w:rPr>
          <w:rFonts w:ascii="Calibri" w:hAnsi="Calibri" w:cs="Calibri"/>
          <w:color w:val="663300"/>
        </w:rPr>
        <w:t xml:space="preserve">del vostro pianeta. Con l’aumento delle energie solari, le tensioni fra le polarità diventano ancora più evidenti. La polarizzazione della coscienza umana fra quelli che vorrebbero imprigionare lo spirito umano e quelli che vorrebbero liberarlo stanno diventando sempre più chiare. </w:t>
      </w:r>
    </w:p>
    <w:p w:rsidR="007E2D3F" w:rsidRDefault="007E2D3F" w:rsidP="006579AE">
      <w:pPr>
        <w:spacing w:before="100" w:beforeAutospacing="1" w:after="100" w:afterAutospacing="1"/>
        <w:ind w:left="113" w:right="113"/>
        <w:jc w:val="both"/>
      </w:pPr>
      <w:r>
        <w:rPr>
          <w:rFonts w:ascii="Calibri" w:hAnsi="Calibri" w:cs="Calibri"/>
          <w:color w:val="663300"/>
        </w:rPr>
        <w:t xml:space="preserve">Vorremmo darvi due suggerimenti, come mezzo per gestire queste sfide del vostro cuore. </w:t>
      </w:r>
    </w:p>
    <w:p w:rsidR="007E2D3F" w:rsidRDefault="007E2D3F" w:rsidP="006579AE">
      <w:pPr>
        <w:spacing w:before="100" w:beforeAutospacing="1" w:after="100" w:afterAutospacing="1"/>
        <w:ind w:left="113" w:right="113"/>
        <w:jc w:val="both"/>
      </w:pPr>
      <w:r>
        <w:rPr>
          <w:rFonts w:ascii="Calibri" w:hAnsi="Calibri" w:cs="Calibri"/>
          <w:color w:val="663300"/>
        </w:rPr>
        <w:t xml:space="preserve">È attraverso il vostro cuore che vengono alla luce le nuove realtà – con questo intendiamo le realtà che vale la pena vivere.  Il nostro primo suggerimento potrebbe sembrare esageratamente semplicistico, eppure, come spesso accade, le cose più semplici sono di solito le più potenti. Non è importante in quale modo lo facciate. Ciò che </w:t>
      </w:r>
      <w:r>
        <w:rPr>
          <w:rFonts w:ascii="Calibri" w:hAnsi="Calibri" w:cs="Calibri"/>
          <w:i/>
          <w:iCs/>
          <w:color w:val="663300"/>
        </w:rPr>
        <w:t xml:space="preserve">è </w:t>
      </w:r>
      <w:r>
        <w:rPr>
          <w:rFonts w:ascii="Calibri" w:hAnsi="Calibri" w:cs="Calibri"/>
          <w:color w:val="663300"/>
        </w:rPr>
        <w:t xml:space="preserve">importante è che voi creiate un </w:t>
      </w:r>
      <w:r>
        <w:rPr>
          <w:rFonts w:ascii="Calibri" w:hAnsi="Calibri" w:cs="Calibri"/>
          <w:i/>
          <w:iCs/>
          <w:color w:val="663300"/>
        </w:rPr>
        <w:t>antidoto emozionale</w:t>
      </w:r>
      <w:r>
        <w:rPr>
          <w:rFonts w:ascii="Calibri" w:hAnsi="Calibri" w:cs="Calibri"/>
          <w:color w:val="663300"/>
        </w:rPr>
        <w:t xml:space="preserve"> dentro di voi, contro l’avvelenamento tossico dell’atmosfera emotiva del vostro pianeta. </w:t>
      </w:r>
    </w:p>
    <w:p w:rsidR="007E2D3F" w:rsidRDefault="007E2D3F" w:rsidP="006579AE">
      <w:pPr>
        <w:spacing w:before="100" w:beforeAutospacing="1" w:after="100" w:afterAutospacing="1"/>
        <w:ind w:left="113" w:right="113"/>
        <w:jc w:val="both"/>
      </w:pPr>
      <w:r>
        <w:rPr>
          <w:rFonts w:ascii="Calibri" w:hAnsi="Calibri" w:cs="Calibri"/>
          <w:color w:val="663300"/>
        </w:rPr>
        <w:t xml:space="preserve">Man mano che aumentano l’odio e l’intolleranza, dovete trovare una via di passaggio attraverso questa oscurità. Il modo più semplice ed efficace che conosciamo è di trovare le più piccole cose della vostra vita che apprezzate e di prendervi qualche momento per indugiare in questi sentimenti di gratitudine nel corso della vostra giornata. Non importa quanto piccoli possano essere questi sentimenti di gratitudine. Dai più piccoli semi di riconoscenza possono germogliare grandi cose. Lo stato vibratorio della riconoscenza, o gratitudine, è un antidoto straordinario contro l’avvelenamento emozionale. Vi suggeriamo fortemente di coltivare questo alleato, mentre affrontate il prossimo ciclo di tempeste solari. </w:t>
      </w:r>
    </w:p>
    <w:p w:rsidR="007E2D3F" w:rsidRDefault="007E2D3F" w:rsidP="006579AE">
      <w:pPr>
        <w:spacing w:before="100" w:beforeAutospacing="1" w:after="100" w:afterAutospacing="1"/>
        <w:ind w:left="113" w:right="113"/>
        <w:jc w:val="both"/>
      </w:pPr>
      <w:r>
        <w:rPr>
          <w:rFonts w:ascii="Calibri" w:hAnsi="Calibri" w:cs="Calibri"/>
          <w:color w:val="663300"/>
        </w:rPr>
        <w:t xml:space="preserve">Infine, vi offriamo una meditazione sonora basata sul chakra del cuore. Questa proviene da un precedente seminario </w:t>
      </w:r>
      <w:proofErr w:type="spellStart"/>
      <w:r>
        <w:rPr>
          <w:rFonts w:ascii="Calibri" w:hAnsi="Calibri" w:cs="Calibri"/>
          <w:color w:val="663300"/>
        </w:rPr>
        <w:t>Hathor</w:t>
      </w:r>
      <w:proofErr w:type="spellEnd"/>
      <w:r>
        <w:rPr>
          <w:rFonts w:ascii="Calibri" w:hAnsi="Calibri" w:cs="Calibri"/>
          <w:color w:val="663300"/>
        </w:rPr>
        <w:t xml:space="preserve"> Intensivo. La prima fase di questa meditazione sonora fa ruotare e attiva delle energie dentro il chakra del cuore, allo scopo di purificare. La seconda fase della meditazione è calmante e nutriente. Crediamo che troverete in questa meditazione sonora un altro utile alleato. </w:t>
      </w:r>
    </w:p>
    <w:p w:rsidR="007E2D3F" w:rsidRDefault="007E2D3F" w:rsidP="006579AE">
      <w:pPr>
        <w:spacing w:before="100" w:beforeAutospacing="1" w:after="100" w:afterAutospacing="1"/>
        <w:ind w:left="113" w:right="113"/>
        <w:jc w:val="both"/>
      </w:pPr>
      <w:r>
        <w:rPr>
          <w:rFonts w:ascii="Calibri" w:hAnsi="Calibri" w:cs="Calibri"/>
          <w:color w:val="663300"/>
        </w:rPr>
        <w:t xml:space="preserve">Entrando in questa nuova fase di tempeste solari, dovete capire che esse sono opportunità straordinarie di progresso evolutivo. Paradossalmente, esse sono anche cariche di pericoli di involuzione, a causa della loro natura intensa. Se vi opponete alle energie di accelerazione, </w:t>
      </w:r>
      <w:r>
        <w:rPr>
          <w:rFonts w:ascii="Calibri" w:hAnsi="Calibri" w:cs="Calibri"/>
          <w:color w:val="663300"/>
        </w:rPr>
        <w:lastRenderedPageBreak/>
        <w:t xml:space="preserve">incontrerete grandi difficoltà in questo passaggio. Se abbracciate queste energie e le padroneggiate – trovando un modo per affrontarle con riconoscenza e una buona dose di humour – troverete una maggiore libertà. Questa libertà di cui parliamo è una libertà per lo spirito, la mente e il cuore umani. Essa risiede ad un livello della coscienza avulso dalle dualità della vostra esistenza terrena. </w:t>
      </w:r>
    </w:p>
    <w:p w:rsidR="007E2D3F" w:rsidRDefault="007E2D3F" w:rsidP="006579AE">
      <w:pPr>
        <w:ind w:left="113" w:right="113"/>
        <w:jc w:val="both"/>
      </w:pPr>
      <w:r>
        <w:rPr>
          <w:rFonts w:ascii="Calibri" w:hAnsi="Calibri" w:cs="Calibri"/>
          <w:b/>
          <w:bCs/>
          <w:color w:val="663300"/>
        </w:rPr>
        <w:t xml:space="preserve">Gli </w:t>
      </w:r>
      <w:proofErr w:type="spellStart"/>
      <w:r>
        <w:rPr>
          <w:rFonts w:ascii="Calibri" w:hAnsi="Calibri" w:cs="Calibri"/>
          <w:b/>
          <w:bCs/>
          <w:color w:val="663300"/>
        </w:rPr>
        <w:t>Hathors</w:t>
      </w:r>
      <w:proofErr w:type="spellEnd"/>
    </w:p>
    <w:p w:rsidR="007E2D3F" w:rsidRDefault="007E2D3F" w:rsidP="006579AE">
      <w:pPr>
        <w:ind w:left="113" w:right="113"/>
        <w:jc w:val="both"/>
      </w:pPr>
      <w:r>
        <w:rPr>
          <w:rFonts w:ascii="Calibri" w:hAnsi="Calibri" w:cs="Calibri"/>
          <w:color w:val="663300"/>
          <w:sz w:val="20"/>
          <w:szCs w:val="20"/>
        </w:rPr>
        <w:t>1 Aprile 2012</w:t>
      </w:r>
    </w:p>
    <w:p w:rsidR="007E2D3F" w:rsidRDefault="007E2D3F" w:rsidP="006579AE">
      <w:pPr>
        <w:ind w:left="113" w:right="113"/>
        <w:jc w:val="both"/>
      </w:pPr>
      <w:r>
        <w:t> </w:t>
      </w:r>
    </w:p>
    <w:p w:rsidR="007E2D3F" w:rsidRDefault="007E2D3F" w:rsidP="006579AE">
      <w:pPr>
        <w:spacing w:before="100" w:beforeAutospacing="1" w:after="100" w:afterAutospacing="1"/>
        <w:ind w:left="113" w:right="113"/>
        <w:jc w:val="both"/>
      </w:pPr>
      <w:r>
        <w:rPr>
          <w:rFonts w:ascii="Calibri" w:hAnsi="Calibri" w:cs="Calibri"/>
          <w:b/>
          <w:bCs/>
          <w:color w:val="663300"/>
          <w:sz w:val="27"/>
          <w:szCs w:val="27"/>
        </w:rPr>
        <w:t>Pensieri e Osservazioni di Tom</w:t>
      </w:r>
    </w:p>
    <w:p w:rsidR="007E2D3F" w:rsidRDefault="007E2D3F" w:rsidP="006579AE">
      <w:pPr>
        <w:spacing w:before="100" w:beforeAutospacing="1" w:after="100" w:afterAutospacing="1"/>
        <w:ind w:left="113" w:right="113"/>
        <w:jc w:val="both"/>
      </w:pPr>
      <w:r>
        <w:rPr>
          <w:rFonts w:ascii="Calibri" w:hAnsi="Calibri" w:cs="Calibri"/>
          <w:color w:val="663300"/>
        </w:rPr>
        <w:t xml:space="preserve">Prima di tutto, devo riconoscere che è passato un bel po’ di tempo tra gli ultimi due messaggi degli </w:t>
      </w:r>
      <w:proofErr w:type="spellStart"/>
      <w:r>
        <w:rPr>
          <w:rFonts w:ascii="Calibri" w:hAnsi="Calibri" w:cs="Calibri"/>
          <w:color w:val="663300"/>
        </w:rPr>
        <w:t>Hathor</w:t>
      </w:r>
      <w:proofErr w:type="spellEnd"/>
      <w:r>
        <w:rPr>
          <w:rFonts w:ascii="Calibri" w:hAnsi="Calibri" w:cs="Calibri"/>
          <w:color w:val="663300"/>
        </w:rPr>
        <w:t>. Ogni qualvolta mi rivolgevo ad essi e indagavo sull’assenza di un nuovo messaggio, essi mi rispondevano di avere già comunicato tutto ciò che era necessario dire fino a quel momento. E, quando i tempi fossero stati maturi – cioè sull’orlo di un altro cambiamento – avrebbero trasmesso un  nuovo messaggio.</w:t>
      </w:r>
    </w:p>
    <w:p w:rsidR="007E2D3F" w:rsidRDefault="007E2D3F" w:rsidP="006579AE">
      <w:pPr>
        <w:spacing w:before="100" w:beforeAutospacing="1" w:after="100" w:afterAutospacing="1"/>
        <w:ind w:left="113" w:right="113"/>
        <w:jc w:val="both"/>
      </w:pPr>
      <w:r>
        <w:rPr>
          <w:rFonts w:ascii="Calibri" w:hAnsi="Calibri" w:cs="Calibri"/>
          <w:color w:val="663300"/>
        </w:rPr>
        <w:t>Il fatto che si siano fatti vivi con un nuovo messaggio in questo momento mi segnala che stiamo per ritrovarci nella proverbiale merda – di nuovo.</w:t>
      </w:r>
    </w:p>
    <w:p w:rsidR="007E2D3F" w:rsidRDefault="007E2D3F" w:rsidP="006579AE">
      <w:pPr>
        <w:spacing w:before="100" w:beforeAutospacing="1" w:after="100" w:afterAutospacing="1"/>
        <w:ind w:left="113" w:right="113"/>
        <w:jc w:val="both"/>
      </w:pPr>
      <w:r>
        <w:rPr>
          <w:rFonts w:ascii="Calibri" w:hAnsi="Calibri" w:cs="Calibri"/>
          <w:b/>
          <w:bCs/>
          <w:color w:val="663300"/>
        </w:rPr>
        <w:t>Rimedi di Luce</w:t>
      </w:r>
    </w:p>
    <w:p w:rsidR="007E2D3F" w:rsidRDefault="007E2D3F" w:rsidP="006579AE">
      <w:pPr>
        <w:spacing w:before="100" w:beforeAutospacing="1" w:after="100" w:afterAutospacing="1"/>
        <w:ind w:left="113" w:right="113"/>
        <w:jc w:val="both"/>
      </w:pPr>
      <w:r>
        <w:rPr>
          <w:rFonts w:ascii="Calibri" w:hAnsi="Calibri" w:cs="Calibri"/>
          <w:color w:val="663300"/>
        </w:rPr>
        <w:t xml:space="preserve">Ho trovato piuttosto utile il loro metodo per creare i Rimedi di Luce, per calmare ed equilibrare il corpo fisico durante il sonno o, come dicono loro, i </w:t>
      </w:r>
      <w:r>
        <w:rPr>
          <w:rFonts w:ascii="Calibri" w:hAnsi="Calibri" w:cs="Calibri"/>
          <w:i/>
          <w:iCs/>
          <w:color w:val="663300"/>
        </w:rPr>
        <w:t>cicli di sonno</w:t>
      </w:r>
      <w:r>
        <w:rPr>
          <w:rFonts w:ascii="Calibri" w:hAnsi="Calibri" w:cs="Calibri"/>
          <w:color w:val="663300"/>
        </w:rPr>
        <w:t xml:space="preserve">. E più creo questi Rimedi per me stesso, meglio riesco a farlo. Sospetto sia così per molti di noi. Il metodo vale decisamente lo sforzo e, se interpreto correttamente il tono degli </w:t>
      </w:r>
      <w:proofErr w:type="spellStart"/>
      <w:r>
        <w:rPr>
          <w:rFonts w:ascii="Calibri" w:hAnsi="Calibri" w:cs="Calibri"/>
          <w:color w:val="663300"/>
        </w:rPr>
        <w:t>Hathor</w:t>
      </w:r>
      <w:proofErr w:type="spellEnd"/>
      <w:r>
        <w:rPr>
          <w:rFonts w:ascii="Calibri" w:hAnsi="Calibri" w:cs="Calibri"/>
          <w:color w:val="663300"/>
        </w:rPr>
        <w:t xml:space="preserve">, questo Rimedio di Luce acquisirà sempre più importanza, man mano che ci addentriamo ulteriormente in questa prossima fase di tempeste solari. </w:t>
      </w:r>
    </w:p>
    <w:p w:rsidR="007E2D3F" w:rsidRDefault="007E2D3F" w:rsidP="006579AE">
      <w:pPr>
        <w:spacing w:before="100" w:beforeAutospacing="1" w:after="100" w:afterAutospacing="1"/>
        <w:ind w:left="113" w:right="113"/>
        <w:jc w:val="both"/>
      </w:pPr>
      <w:proofErr w:type="spellStart"/>
      <w:r>
        <w:rPr>
          <w:rFonts w:ascii="Calibri" w:hAnsi="Calibri" w:cs="Calibri"/>
          <w:b/>
          <w:bCs/>
          <w:color w:val="663300"/>
        </w:rPr>
        <w:t>Micro-Cunicoli</w:t>
      </w:r>
      <w:proofErr w:type="spellEnd"/>
      <w:r>
        <w:rPr>
          <w:rFonts w:ascii="Calibri" w:hAnsi="Calibri" w:cs="Calibri"/>
          <w:b/>
          <w:bCs/>
          <w:color w:val="663300"/>
        </w:rPr>
        <w:t xml:space="preserve"> </w:t>
      </w:r>
    </w:p>
    <w:p w:rsidR="007E2D3F" w:rsidRDefault="007E2D3F" w:rsidP="006579AE">
      <w:pPr>
        <w:spacing w:before="100" w:beforeAutospacing="1" w:after="100" w:afterAutospacing="1"/>
        <w:ind w:left="113" w:right="113"/>
        <w:jc w:val="both"/>
      </w:pPr>
      <w:r>
        <w:rPr>
          <w:rFonts w:ascii="Calibri" w:hAnsi="Calibri" w:cs="Calibri"/>
          <w:color w:val="663300"/>
        </w:rPr>
        <w:t>Mi hanno intrigato parecchio i riferimenti all’esistenza di micro - cunicoli (</w:t>
      </w:r>
      <w:proofErr w:type="spellStart"/>
      <w:r>
        <w:rPr>
          <w:rFonts w:ascii="Calibri" w:hAnsi="Calibri" w:cs="Calibri"/>
          <w:color w:val="663300"/>
        </w:rPr>
        <w:t>micro-wormholes</w:t>
      </w:r>
      <w:proofErr w:type="spellEnd"/>
      <w:r>
        <w:rPr>
          <w:rFonts w:ascii="Calibri" w:hAnsi="Calibri" w:cs="Calibri"/>
          <w:color w:val="663300"/>
        </w:rPr>
        <w:t xml:space="preserve">) tra i mitocondri delle nostre cellule e i punti di collegamento della luce nei nostri KA. Li ho interpellati al riguardo, dopo la seduta di canalizzazione, ed essi mi  hanno detto che questo è un terreno di informazioni molto ricco e complesso, che hanno in mente di affrontare nei messaggi futuri. </w:t>
      </w:r>
    </w:p>
    <w:p w:rsidR="007E2D3F" w:rsidRDefault="007E2D3F" w:rsidP="006579AE">
      <w:pPr>
        <w:spacing w:before="100" w:beforeAutospacing="1" w:after="100" w:afterAutospacing="1"/>
        <w:ind w:left="113" w:right="113"/>
        <w:jc w:val="both"/>
      </w:pPr>
      <w:r>
        <w:rPr>
          <w:rFonts w:ascii="Calibri" w:hAnsi="Calibri" w:cs="Calibri"/>
          <w:color w:val="663300"/>
        </w:rPr>
        <w:t xml:space="preserve">Io, comunque, volevo altre informazioni il prima possibile e ho il sospetto che sia così anche per molti lettori. Dietro mia insistenza, i miei mentori hanno spiegato che questi </w:t>
      </w:r>
      <w:proofErr w:type="spellStart"/>
      <w:r>
        <w:rPr>
          <w:rFonts w:ascii="Calibri" w:hAnsi="Calibri" w:cs="Calibri"/>
          <w:color w:val="663300"/>
        </w:rPr>
        <w:t>micro-cunicoli</w:t>
      </w:r>
      <w:proofErr w:type="spellEnd"/>
      <w:r>
        <w:rPr>
          <w:rFonts w:ascii="Calibri" w:hAnsi="Calibri" w:cs="Calibri"/>
          <w:color w:val="663300"/>
        </w:rPr>
        <w:t xml:space="preserve"> sono ponti fra </w:t>
      </w:r>
      <w:r>
        <w:rPr>
          <w:rFonts w:ascii="Calibri" w:hAnsi="Calibri" w:cs="Calibri"/>
          <w:i/>
          <w:iCs/>
          <w:color w:val="663300"/>
        </w:rPr>
        <w:t>dimensioni di vibrazione</w:t>
      </w:r>
      <w:r>
        <w:rPr>
          <w:rFonts w:ascii="Calibri" w:hAnsi="Calibri" w:cs="Calibri"/>
          <w:color w:val="663300"/>
        </w:rPr>
        <w:t xml:space="preserve">, cioè fra la densità della materia (i nostri corpi) e i reami meno densi dei nostri KA. </w:t>
      </w:r>
    </w:p>
    <w:p w:rsidR="007E2D3F" w:rsidRDefault="007E2D3F" w:rsidP="006579AE">
      <w:pPr>
        <w:spacing w:before="100" w:beforeAutospacing="1" w:after="100" w:afterAutospacing="1"/>
        <w:ind w:left="113" w:right="113"/>
        <w:jc w:val="both"/>
      </w:pPr>
      <w:r>
        <w:rPr>
          <w:rFonts w:ascii="Calibri" w:hAnsi="Calibri" w:cs="Calibri"/>
          <w:color w:val="663300"/>
        </w:rPr>
        <w:t xml:space="preserve">Gli </w:t>
      </w:r>
      <w:proofErr w:type="spellStart"/>
      <w:r>
        <w:rPr>
          <w:rFonts w:ascii="Calibri" w:hAnsi="Calibri" w:cs="Calibri"/>
          <w:color w:val="663300"/>
        </w:rPr>
        <w:t>Hathor</w:t>
      </w:r>
      <w:proofErr w:type="spellEnd"/>
      <w:r>
        <w:rPr>
          <w:rFonts w:ascii="Calibri" w:hAnsi="Calibri" w:cs="Calibri"/>
          <w:color w:val="663300"/>
        </w:rPr>
        <w:t xml:space="preserve"> vivono tutte le dimensioni come un unico continuum. In altre parole, le realtà vibratorie più basse dei nostri corpi fisici sono intimamente collegate alle realtà vibratorie più alte della nostra coscienza. I confini tra la materia e la coscienza sono soprattutto un concetto auto-limitante, secondo loro. Lavorando sui nostri </w:t>
      </w:r>
      <w:proofErr w:type="spellStart"/>
      <w:r>
        <w:rPr>
          <w:rFonts w:ascii="Calibri" w:hAnsi="Calibri" w:cs="Calibri"/>
          <w:i/>
          <w:iCs/>
          <w:color w:val="663300"/>
        </w:rPr>
        <w:t>micro-cunicoli</w:t>
      </w:r>
      <w:proofErr w:type="spellEnd"/>
      <w:r>
        <w:rPr>
          <w:rFonts w:ascii="Calibri" w:hAnsi="Calibri" w:cs="Calibri"/>
          <w:i/>
          <w:iCs/>
          <w:color w:val="663300"/>
        </w:rPr>
        <w:t xml:space="preserve"> mitocondriali</w:t>
      </w:r>
      <w:r>
        <w:rPr>
          <w:rFonts w:ascii="Calibri" w:hAnsi="Calibri" w:cs="Calibri"/>
          <w:color w:val="663300"/>
        </w:rPr>
        <w:t xml:space="preserve"> possiamo attraversare più coscientemente le dimensioni che si esprimono nei nostri corpi.</w:t>
      </w:r>
    </w:p>
    <w:p w:rsidR="007E2D3F" w:rsidRDefault="007E2D3F" w:rsidP="006579AE">
      <w:pPr>
        <w:spacing w:before="100" w:beforeAutospacing="1" w:after="100" w:afterAutospacing="1"/>
        <w:ind w:left="113" w:right="113"/>
        <w:jc w:val="both"/>
      </w:pPr>
      <w:r>
        <w:rPr>
          <w:rFonts w:ascii="Calibri" w:hAnsi="Calibri" w:cs="Calibri"/>
          <w:color w:val="663300"/>
        </w:rPr>
        <w:lastRenderedPageBreak/>
        <w:t xml:space="preserve">Infine, secondo gli </w:t>
      </w:r>
      <w:proofErr w:type="spellStart"/>
      <w:r>
        <w:rPr>
          <w:rFonts w:ascii="Calibri" w:hAnsi="Calibri" w:cs="Calibri"/>
          <w:color w:val="663300"/>
        </w:rPr>
        <w:t>Hathor</w:t>
      </w:r>
      <w:proofErr w:type="spellEnd"/>
      <w:r>
        <w:rPr>
          <w:rFonts w:ascii="Calibri" w:hAnsi="Calibri" w:cs="Calibri"/>
          <w:color w:val="663300"/>
        </w:rPr>
        <w:t xml:space="preserve">, mantenere la consapevolezza di questi cunicoli mitocondriali, mentre ci si trova in uno stato di riconoscenza o gratitudine, amplificherà moltissimo i loro effetti energetici. </w:t>
      </w:r>
    </w:p>
    <w:p w:rsidR="007E2D3F" w:rsidRDefault="007E2D3F" w:rsidP="006579AE">
      <w:pPr>
        <w:spacing w:before="100" w:beforeAutospacing="1" w:after="100" w:afterAutospacing="1"/>
        <w:ind w:left="113" w:right="113"/>
        <w:jc w:val="both"/>
      </w:pPr>
      <w:r>
        <w:rPr>
          <w:rFonts w:ascii="Calibri" w:hAnsi="Calibri" w:cs="Calibri"/>
          <w:b/>
          <w:bCs/>
          <w:color w:val="663300"/>
        </w:rPr>
        <w:t>Il Dilemma del Cuore</w:t>
      </w:r>
    </w:p>
    <w:p w:rsidR="007E2D3F" w:rsidRDefault="007E2D3F" w:rsidP="006579AE">
      <w:pPr>
        <w:spacing w:before="100" w:beforeAutospacing="1" w:after="100" w:afterAutospacing="1"/>
        <w:ind w:left="113" w:right="113"/>
        <w:jc w:val="both"/>
      </w:pPr>
      <w:r>
        <w:rPr>
          <w:rFonts w:ascii="Calibri" w:hAnsi="Calibri" w:cs="Calibri"/>
          <w:color w:val="663300"/>
        </w:rPr>
        <w:t xml:space="preserve">Nell’arco della giornata, o addirittura nel corso di un’ora,  mi capita spesso di trovarmi nel bel mezzo di stati emotivi conflittuali... ad essere onesti, a volte, anche solo nel giro di pochi minuti. </w:t>
      </w:r>
    </w:p>
    <w:p w:rsidR="007E2D3F" w:rsidRDefault="007E2D3F" w:rsidP="006579AE">
      <w:pPr>
        <w:spacing w:before="100" w:beforeAutospacing="1" w:after="100" w:afterAutospacing="1"/>
        <w:ind w:left="113" w:right="113"/>
        <w:jc w:val="both"/>
      </w:pPr>
      <w:r>
        <w:rPr>
          <w:rFonts w:ascii="Calibri" w:hAnsi="Calibri" w:cs="Calibri"/>
          <w:color w:val="663300"/>
        </w:rPr>
        <w:t xml:space="preserve">Un attimo prima </w:t>
      </w:r>
      <w:r>
        <w:rPr>
          <w:rFonts w:ascii="Calibri" w:hAnsi="Calibri" w:cs="Calibri"/>
          <w:i/>
          <w:iCs/>
          <w:color w:val="663300"/>
        </w:rPr>
        <w:t>cavalco le onde dell’energia cosmica</w:t>
      </w:r>
      <w:r>
        <w:rPr>
          <w:rFonts w:ascii="Calibri" w:hAnsi="Calibri" w:cs="Calibri"/>
          <w:color w:val="663300"/>
        </w:rPr>
        <w:t xml:space="preserve">, con un divertimento distaccato e, certe volte, persino beatamente. Un attimo dopo precipito dentro le “onde” di un turbamento emotivo auto-generato. </w:t>
      </w:r>
    </w:p>
    <w:p w:rsidR="007E2D3F" w:rsidRDefault="007E2D3F" w:rsidP="006579AE">
      <w:pPr>
        <w:spacing w:before="100" w:beforeAutospacing="1" w:after="100" w:afterAutospacing="1"/>
        <w:ind w:left="113" w:right="113"/>
        <w:jc w:val="both"/>
      </w:pPr>
      <w:r>
        <w:rPr>
          <w:rFonts w:ascii="Calibri" w:hAnsi="Calibri" w:cs="Calibri"/>
          <w:color w:val="663300"/>
        </w:rPr>
        <w:t xml:space="preserve">Ho notato che le mie “cadute” emotive avvengono quando ho perduto il mio centro ed è ormai chiarissimo, per me, che non è tanto ciò che accade intorno a me, quanto la mia reazione a quello che “penso” stia accadendo, a determinare il mio stato emotivo. </w:t>
      </w:r>
    </w:p>
    <w:p w:rsidR="007E2D3F" w:rsidRDefault="007E2D3F" w:rsidP="006579AE">
      <w:pPr>
        <w:spacing w:before="100" w:beforeAutospacing="1" w:after="100" w:afterAutospacing="1"/>
        <w:ind w:left="113" w:right="113"/>
        <w:jc w:val="both"/>
      </w:pPr>
      <w:r>
        <w:rPr>
          <w:rFonts w:ascii="Calibri" w:hAnsi="Calibri" w:cs="Calibri"/>
          <w:color w:val="663300"/>
        </w:rPr>
        <w:t xml:space="preserve">Il punto che gli </w:t>
      </w:r>
      <w:proofErr w:type="spellStart"/>
      <w:r>
        <w:rPr>
          <w:rFonts w:ascii="Calibri" w:hAnsi="Calibri" w:cs="Calibri"/>
          <w:color w:val="663300"/>
        </w:rPr>
        <w:t>Hathor</w:t>
      </w:r>
      <w:proofErr w:type="spellEnd"/>
      <w:r>
        <w:rPr>
          <w:rFonts w:ascii="Calibri" w:hAnsi="Calibri" w:cs="Calibri"/>
          <w:color w:val="663300"/>
        </w:rPr>
        <w:t xml:space="preserve"> sottolineano riguardo la natura sempre più tossica della nostra atmosfera emozionale planetaria secondo me è giusto. La loro semplice raccomandazione di coltivare un </w:t>
      </w:r>
      <w:r>
        <w:rPr>
          <w:rFonts w:ascii="Calibri" w:hAnsi="Calibri" w:cs="Calibri"/>
          <w:i/>
          <w:iCs/>
          <w:color w:val="663300"/>
        </w:rPr>
        <w:t>antidoto emozionale</w:t>
      </w:r>
      <w:r>
        <w:rPr>
          <w:rFonts w:ascii="Calibri" w:hAnsi="Calibri" w:cs="Calibri"/>
          <w:color w:val="663300"/>
        </w:rPr>
        <w:t xml:space="preserve"> a questa tossicità collettiva, prendendosi il tempo di apprezzare le piccole cose della vita, è efficace in modo disarmante. Ho verificato questo suggerimento in numerose occasioni e, onestamente, posso dire che funziona straordinariamente bene. </w:t>
      </w:r>
    </w:p>
    <w:p w:rsidR="007E2D3F" w:rsidRDefault="007E2D3F" w:rsidP="006579AE">
      <w:pPr>
        <w:spacing w:before="100" w:beforeAutospacing="1" w:after="100" w:afterAutospacing="1"/>
        <w:ind w:left="113" w:right="113"/>
        <w:jc w:val="both"/>
      </w:pPr>
      <w:r>
        <w:rPr>
          <w:rFonts w:ascii="Calibri" w:hAnsi="Calibri" w:cs="Calibri"/>
          <w:b/>
          <w:bCs/>
          <w:color w:val="663300"/>
        </w:rPr>
        <w:t>La Meditazione Sonora del Chakra del Cuore</w:t>
      </w:r>
    </w:p>
    <w:p w:rsidR="007E2D3F" w:rsidRDefault="007E2D3F" w:rsidP="006579AE">
      <w:pPr>
        <w:spacing w:before="100" w:beforeAutospacing="1" w:after="100" w:afterAutospacing="1"/>
        <w:ind w:left="113" w:right="113"/>
        <w:jc w:val="both"/>
      </w:pPr>
      <w:r>
        <w:rPr>
          <w:rFonts w:ascii="Calibri" w:hAnsi="Calibri" w:cs="Calibri"/>
          <w:color w:val="663300"/>
        </w:rPr>
        <w:t xml:space="preserve">La meditazione sonora del chakra del cuore a cui fanno riferimento è pubblicata nella sezione </w:t>
      </w:r>
      <w:r>
        <w:rPr>
          <w:rFonts w:ascii="Calibri" w:hAnsi="Calibri" w:cs="Calibri"/>
          <w:i/>
          <w:iCs/>
          <w:color w:val="663300"/>
        </w:rPr>
        <w:t xml:space="preserve">Sound </w:t>
      </w:r>
      <w:proofErr w:type="spellStart"/>
      <w:r>
        <w:rPr>
          <w:rFonts w:ascii="Calibri" w:hAnsi="Calibri" w:cs="Calibri"/>
          <w:i/>
          <w:iCs/>
          <w:color w:val="663300"/>
        </w:rPr>
        <w:t>Gifts</w:t>
      </w:r>
      <w:proofErr w:type="spellEnd"/>
      <w:r>
        <w:rPr>
          <w:rFonts w:ascii="Calibri" w:hAnsi="Calibri" w:cs="Calibri"/>
          <w:color w:val="663300"/>
        </w:rPr>
        <w:t xml:space="preserve"> [Doni Sonori] del mio sito web (</w:t>
      </w:r>
      <w:hyperlink r:id="rId18" w:history="1">
        <w:r>
          <w:rPr>
            <w:rStyle w:val="Collegamentoipertestuale"/>
            <w:rFonts w:ascii="Calibri" w:hAnsi="Calibri" w:cs="Calibri"/>
          </w:rPr>
          <w:t>www.tomkenyon.com</w:t>
        </w:r>
      </w:hyperlink>
      <w:r>
        <w:rPr>
          <w:rFonts w:ascii="Calibri" w:hAnsi="Calibri" w:cs="Calibri"/>
          <w:color w:val="663300"/>
        </w:rPr>
        <w:t xml:space="preserve">) </w:t>
      </w:r>
    </w:p>
    <w:p w:rsidR="007E2D3F" w:rsidRDefault="007E2D3F" w:rsidP="006579AE">
      <w:pPr>
        <w:spacing w:before="100" w:beforeAutospacing="1" w:after="100" w:afterAutospacing="1"/>
        <w:ind w:left="113" w:right="113"/>
        <w:jc w:val="both"/>
      </w:pPr>
      <w:r>
        <w:rPr>
          <w:rFonts w:ascii="Calibri" w:hAnsi="Calibri" w:cs="Calibri"/>
          <w:color w:val="663300"/>
        </w:rPr>
        <w:t xml:space="preserve">Cliccando su uno qualsiasi dei link sonori, sarete condotti all’Accordo di Ascolto nella sezione </w:t>
      </w:r>
      <w:r>
        <w:rPr>
          <w:rFonts w:ascii="Calibri" w:hAnsi="Calibri" w:cs="Calibri"/>
          <w:i/>
          <w:iCs/>
          <w:color w:val="663300"/>
        </w:rPr>
        <w:t xml:space="preserve">Sound </w:t>
      </w:r>
      <w:proofErr w:type="spellStart"/>
      <w:r>
        <w:rPr>
          <w:rFonts w:ascii="Calibri" w:hAnsi="Calibri" w:cs="Calibri"/>
          <w:i/>
          <w:iCs/>
          <w:color w:val="663300"/>
        </w:rPr>
        <w:t>Gifts</w:t>
      </w:r>
      <w:proofErr w:type="spellEnd"/>
      <w:r>
        <w:rPr>
          <w:rFonts w:ascii="Calibri" w:hAnsi="Calibri" w:cs="Calibri"/>
          <w:color w:val="663300"/>
        </w:rPr>
        <w:t xml:space="preserve"> [Doni Sonori] del mio sito web (</w:t>
      </w:r>
      <w:hyperlink r:id="rId19" w:history="1">
        <w:r>
          <w:rPr>
            <w:rStyle w:val="Collegamentoipertestuale"/>
            <w:rFonts w:ascii="Calibri" w:hAnsi="Calibri" w:cs="Calibri"/>
          </w:rPr>
          <w:t>www.tomkenyon.com</w:t>
        </w:r>
      </w:hyperlink>
      <w:r>
        <w:rPr>
          <w:rFonts w:ascii="Calibri" w:hAnsi="Calibri" w:cs="Calibri"/>
          <w:color w:val="663300"/>
        </w:rPr>
        <w:t xml:space="preserve">). Dopo avere letto e cliccato sull’Accordo, avrete accesso a tutti i file audio gratuiti della sezione </w:t>
      </w:r>
      <w:r>
        <w:rPr>
          <w:rFonts w:ascii="Calibri" w:hAnsi="Calibri" w:cs="Calibri"/>
          <w:i/>
          <w:iCs/>
          <w:color w:val="663300"/>
        </w:rPr>
        <w:t xml:space="preserve">Sound </w:t>
      </w:r>
      <w:proofErr w:type="spellStart"/>
      <w:r>
        <w:rPr>
          <w:rFonts w:ascii="Calibri" w:hAnsi="Calibri" w:cs="Calibri"/>
          <w:i/>
          <w:iCs/>
          <w:color w:val="663300"/>
        </w:rPr>
        <w:t>Gifts</w:t>
      </w:r>
      <w:proofErr w:type="spellEnd"/>
      <w:r>
        <w:rPr>
          <w:rFonts w:ascii="Calibri" w:hAnsi="Calibri" w:cs="Calibri"/>
          <w:color w:val="663300"/>
        </w:rPr>
        <w:t xml:space="preserve">. A proposito, ho aggiunto tre nuovi estratti da conferenze, alla sezione </w:t>
      </w:r>
      <w:r>
        <w:rPr>
          <w:rFonts w:ascii="Calibri" w:hAnsi="Calibri" w:cs="Calibri"/>
          <w:i/>
          <w:iCs/>
          <w:color w:val="663300"/>
        </w:rPr>
        <w:t xml:space="preserve">Sound </w:t>
      </w:r>
      <w:proofErr w:type="spellStart"/>
      <w:r>
        <w:rPr>
          <w:rFonts w:ascii="Calibri" w:hAnsi="Calibri" w:cs="Calibri"/>
          <w:i/>
          <w:iCs/>
          <w:color w:val="663300"/>
        </w:rPr>
        <w:t>Gifts</w:t>
      </w:r>
      <w:proofErr w:type="spellEnd"/>
      <w:r>
        <w:rPr>
          <w:rFonts w:ascii="Calibri" w:hAnsi="Calibri" w:cs="Calibri"/>
          <w:color w:val="663300"/>
        </w:rPr>
        <w:t xml:space="preserve">, compresa una dal titolo </w:t>
      </w:r>
      <w:r>
        <w:rPr>
          <w:rFonts w:ascii="Calibri" w:hAnsi="Calibri" w:cs="Calibri"/>
          <w:i/>
          <w:iCs/>
          <w:color w:val="663300"/>
        </w:rPr>
        <w:t xml:space="preserve">La Mia Prima Esperienza con gli </w:t>
      </w:r>
      <w:proofErr w:type="spellStart"/>
      <w:r>
        <w:rPr>
          <w:rFonts w:ascii="Calibri" w:hAnsi="Calibri" w:cs="Calibri"/>
          <w:i/>
          <w:iCs/>
          <w:color w:val="663300"/>
        </w:rPr>
        <w:t>Hathor</w:t>
      </w:r>
      <w:proofErr w:type="spellEnd"/>
      <w:r>
        <w:rPr>
          <w:rFonts w:ascii="Calibri" w:hAnsi="Calibri" w:cs="Calibri"/>
          <w:color w:val="663300"/>
        </w:rPr>
        <w:t xml:space="preserve">. </w:t>
      </w:r>
    </w:p>
    <w:p w:rsidR="007E2D3F" w:rsidRDefault="007E2D3F" w:rsidP="006579AE">
      <w:pPr>
        <w:spacing w:before="100" w:beforeAutospacing="1" w:after="100" w:afterAutospacing="1"/>
        <w:ind w:left="113" w:right="113"/>
        <w:jc w:val="both"/>
      </w:pPr>
      <w:r>
        <w:rPr>
          <w:rFonts w:ascii="Calibri" w:hAnsi="Calibri" w:cs="Calibri"/>
          <w:color w:val="663300"/>
        </w:rPr>
        <w:t xml:space="preserve">La meditazione a cui si riferiscono gli </w:t>
      </w:r>
      <w:proofErr w:type="spellStart"/>
      <w:r>
        <w:rPr>
          <w:rFonts w:ascii="Calibri" w:hAnsi="Calibri" w:cs="Calibri"/>
          <w:color w:val="663300"/>
        </w:rPr>
        <w:t>Hathor</w:t>
      </w:r>
      <w:proofErr w:type="spellEnd"/>
      <w:r>
        <w:rPr>
          <w:rFonts w:ascii="Calibri" w:hAnsi="Calibri" w:cs="Calibri"/>
          <w:color w:val="663300"/>
        </w:rPr>
        <w:t xml:space="preserve"> in questo messaggio è intitolata </w:t>
      </w:r>
      <w:r>
        <w:rPr>
          <w:rFonts w:ascii="Calibri" w:hAnsi="Calibri" w:cs="Calibri"/>
          <w:i/>
          <w:iCs/>
          <w:color w:val="663300"/>
        </w:rPr>
        <w:t>Meditazione Sonora Chakra del Cuore</w:t>
      </w:r>
      <w:r>
        <w:rPr>
          <w:rFonts w:ascii="Calibri" w:hAnsi="Calibri" w:cs="Calibri"/>
          <w:color w:val="663300"/>
        </w:rPr>
        <w:t>:</w:t>
      </w:r>
      <w:r>
        <w:rPr>
          <w:rFonts w:ascii="Calibri" w:hAnsi="Calibri" w:cs="Calibri"/>
          <w:i/>
          <w:iCs/>
          <w:color w:val="663300"/>
        </w:rPr>
        <w:t xml:space="preserve"> un’Esplorazione Sonora </w:t>
      </w:r>
      <w:proofErr w:type="spellStart"/>
      <w:r>
        <w:rPr>
          <w:rFonts w:ascii="Calibri" w:hAnsi="Calibri" w:cs="Calibri"/>
          <w:i/>
          <w:iCs/>
          <w:color w:val="663300"/>
        </w:rPr>
        <w:t>Shamanica</w:t>
      </w:r>
      <w:proofErr w:type="spellEnd"/>
      <w:r>
        <w:rPr>
          <w:rFonts w:ascii="Calibri" w:hAnsi="Calibri" w:cs="Calibri"/>
          <w:i/>
          <w:iCs/>
          <w:color w:val="663300"/>
        </w:rPr>
        <w:t xml:space="preserve"> degli </w:t>
      </w:r>
      <w:proofErr w:type="spellStart"/>
      <w:r>
        <w:rPr>
          <w:rFonts w:ascii="Calibri" w:hAnsi="Calibri" w:cs="Calibri"/>
          <w:i/>
          <w:iCs/>
          <w:color w:val="663300"/>
        </w:rPr>
        <w:t>Hathor</w:t>
      </w:r>
      <w:proofErr w:type="spellEnd"/>
      <w:r>
        <w:rPr>
          <w:rFonts w:ascii="Calibri" w:hAnsi="Calibri" w:cs="Calibri"/>
          <w:i/>
          <w:iCs/>
          <w:color w:val="663300"/>
        </w:rPr>
        <w:t xml:space="preserve">. </w:t>
      </w:r>
      <w:r>
        <w:rPr>
          <w:rFonts w:ascii="Calibri" w:hAnsi="Calibri" w:cs="Calibri"/>
          <w:color w:val="663300"/>
        </w:rPr>
        <w:t xml:space="preserve">Nel testo ci sono alcuni suggerimenti per l’ascolto e, alla fine di quella copia, c’è un link per il file audio, che potete ascoltare e/o scaricare. </w:t>
      </w:r>
    </w:p>
    <w:p w:rsidR="007E2D3F" w:rsidRDefault="007E2D3F" w:rsidP="006579AE">
      <w:pPr>
        <w:spacing w:before="100" w:beforeAutospacing="1" w:after="100" w:afterAutospacing="1"/>
        <w:ind w:left="113" w:right="113"/>
        <w:jc w:val="both"/>
      </w:pPr>
      <w:r>
        <w:rPr>
          <w:rFonts w:ascii="Calibri" w:hAnsi="Calibri" w:cs="Calibri"/>
          <w:color w:val="663300"/>
        </w:rPr>
        <w:t xml:space="preserve">Per quelli che seguono da tempo i Messaggi Planetari degli </w:t>
      </w:r>
      <w:proofErr w:type="spellStart"/>
      <w:r>
        <w:rPr>
          <w:rFonts w:ascii="Calibri" w:hAnsi="Calibri" w:cs="Calibri"/>
          <w:color w:val="663300"/>
        </w:rPr>
        <w:t>Hathor</w:t>
      </w:r>
      <w:proofErr w:type="spellEnd"/>
      <w:r>
        <w:rPr>
          <w:rFonts w:ascii="Calibri" w:hAnsi="Calibri" w:cs="Calibri"/>
          <w:color w:val="663300"/>
        </w:rPr>
        <w:t xml:space="preserve">, questa meditazione sonora è energeticamente piuttosto diversa dalla </w:t>
      </w:r>
      <w:r>
        <w:rPr>
          <w:rFonts w:ascii="Calibri" w:hAnsi="Calibri" w:cs="Calibri"/>
          <w:i/>
          <w:iCs/>
          <w:color w:val="663300"/>
        </w:rPr>
        <w:t>Sintonizzazione Dimensionale del Cuore</w:t>
      </w:r>
      <w:r>
        <w:rPr>
          <w:rFonts w:ascii="Calibri" w:hAnsi="Calibri" w:cs="Calibri"/>
          <w:color w:val="663300"/>
        </w:rPr>
        <w:t xml:space="preserve">, che essi fornirono in un messaggio precedente (vedere </w:t>
      </w:r>
      <w:r>
        <w:rPr>
          <w:rFonts w:ascii="Calibri" w:hAnsi="Calibri" w:cs="Calibri"/>
          <w:i/>
          <w:iCs/>
          <w:color w:val="663300"/>
        </w:rPr>
        <w:t xml:space="preserve">Sound </w:t>
      </w:r>
      <w:proofErr w:type="spellStart"/>
      <w:r>
        <w:rPr>
          <w:rFonts w:ascii="Calibri" w:hAnsi="Calibri" w:cs="Calibri"/>
          <w:i/>
          <w:iCs/>
          <w:color w:val="663300"/>
        </w:rPr>
        <w:t>Gifts</w:t>
      </w:r>
      <w:proofErr w:type="spellEnd"/>
      <w:r>
        <w:rPr>
          <w:rFonts w:ascii="Calibri" w:hAnsi="Calibri" w:cs="Calibri"/>
          <w:color w:val="663300"/>
        </w:rPr>
        <w:t xml:space="preserve">). Quella Sintonizzazione del Cuore fu creata per “sintonizzare” il Cuore con possibilità e linee temporali future. </w:t>
      </w:r>
    </w:p>
    <w:p w:rsidR="007E2D3F" w:rsidRDefault="007E2D3F" w:rsidP="006579AE">
      <w:pPr>
        <w:spacing w:before="100" w:beforeAutospacing="1" w:after="100" w:afterAutospacing="1"/>
        <w:ind w:left="113" w:right="113"/>
        <w:jc w:val="both"/>
      </w:pPr>
      <w:r>
        <w:rPr>
          <w:rFonts w:ascii="Calibri" w:hAnsi="Calibri" w:cs="Calibri"/>
          <w:color w:val="663300"/>
        </w:rPr>
        <w:t xml:space="preserve">Comunque, questa particolare </w:t>
      </w:r>
      <w:r>
        <w:rPr>
          <w:rFonts w:ascii="Calibri" w:hAnsi="Calibri" w:cs="Calibri"/>
          <w:i/>
          <w:iCs/>
          <w:color w:val="663300"/>
        </w:rPr>
        <w:t>Meditazione Sonora Chakra del Cuore</w:t>
      </w:r>
      <w:r>
        <w:rPr>
          <w:rFonts w:ascii="Calibri" w:hAnsi="Calibri" w:cs="Calibri"/>
          <w:color w:val="663300"/>
        </w:rPr>
        <w:t xml:space="preserve"> fu creata per portare nella consapevolezza cosciente dei modelli di reazione emotiva che </w:t>
      </w:r>
      <w:r>
        <w:rPr>
          <w:rFonts w:ascii="Calibri" w:hAnsi="Calibri" w:cs="Calibri"/>
          <w:i/>
          <w:iCs/>
          <w:color w:val="663300"/>
        </w:rPr>
        <w:t>voi</w:t>
      </w:r>
      <w:r>
        <w:rPr>
          <w:rFonts w:ascii="Calibri" w:hAnsi="Calibri" w:cs="Calibri"/>
          <w:color w:val="663300"/>
        </w:rPr>
        <w:t xml:space="preserve"> custodite nel vostro cuore. Da questa prospettiva, la libertà scaturisce dalla chiarezza, non dalla negazione. Dunque, la prima parte di questa meditazione è un discreto catalizzatore, in quanto fa vibrare e ruotare i modelli di energia bloccati nel vostro chakra del cuore. Per qualcuno questa fase potrebbe essere un po’ </w:t>
      </w:r>
      <w:r>
        <w:rPr>
          <w:rFonts w:ascii="Calibri" w:hAnsi="Calibri" w:cs="Calibri"/>
          <w:color w:val="663300"/>
        </w:rPr>
        <w:lastRenderedPageBreak/>
        <w:t xml:space="preserve">come una battaglia, mentre per altri può essere un processo abbastanza dolce di rilascio. L’ultima fase della meditazione sonora dispensa energie calmanti, curative e ricostituenti al cuore appena depurato. Personalmente, io trovo che questa meditazione sonora sia un utile alleato e la ascolto piuttosto regolarmente, specialmente quando mi sento emotivamente sopraffatto o bloccato. </w:t>
      </w:r>
    </w:p>
    <w:p w:rsidR="007E2D3F" w:rsidRDefault="007E2D3F" w:rsidP="006579AE">
      <w:pPr>
        <w:spacing w:before="100" w:beforeAutospacing="1" w:after="100" w:afterAutospacing="1"/>
        <w:ind w:left="113" w:right="113"/>
        <w:jc w:val="both"/>
      </w:pPr>
      <w:r>
        <w:rPr>
          <w:rFonts w:ascii="Calibri" w:hAnsi="Calibri" w:cs="Calibri"/>
          <w:color w:val="663300"/>
        </w:rPr>
        <w:t xml:space="preserve">Se avete il tempo e la voglia di esplorare il vostro chakra del cuore più in profondità, potreste provare ad ascoltare questa meditazione sonora due o tre volte nella stessa sessione. Personalmente, io ho notato che ascoltarla una seconda e una terza volta di seguito, spesso rivela livelli di illuminazione più profondi e, a volte, anche livelli più profondi di guarigione. </w:t>
      </w:r>
    </w:p>
    <w:p w:rsidR="007E2D3F" w:rsidRDefault="007E2D3F" w:rsidP="006579AE">
      <w:pPr>
        <w:spacing w:before="100" w:beforeAutospacing="1" w:after="100" w:afterAutospacing="1"/>
        <w:ind w:left="113" w:right="113"/>
        <w:jc w:val="both"/>
      </w:pPr>
      <w:r>
        <w:rPr>
          <w:rFonts w:ascii="Calibri" w:hAnsi="Calibri" w:cs="Calibri"/>
          <w:color w:val="663300"/>
        </w:rPr>
        <w:t xml:space="preserve">Secondo i miei mentori </w:t>
      </w:r>
      <w:proofErr w:type="spellStart"/>
      <w:r>
        <w:rPr>
          <w:rFonts w:ascii="Calibri" w:hAnsi="Calibri" w:cs="Calibri"/>
          <w:color w:val="663300"/>
        </w:rPr>
        <w:t>Hathor</w:t>
      </w:r>
      <w:proofErr w:type="spellEnd"/>
      <w:r>
        <w:rPr>
          <w:rFonts w:ascii="Calibri" w:hAnsi="Calibri" w:cs="Calibri"/>
          <w:color w:val="663300"/>
        </w:rPr>
        <w:t>, in genere non è una buona idea ascoltare le due meditazioni (</w:t>
      </w:r>
      <w:r>
        <w:rPr>
          <w:rFonts w:ascii="Calibri" w:hAnsi="Calibri" w:cs="Calibri"/>
          <w:i/>
          <w:iCs/>
          <w:color w:val="663300"/>
        </w:rPr>
        <w:t xml:space="preserve">Meditazione Sonora Chakra del Cuore </w:t>
      </w:r>
      <w:r>
        <w:rPr>
          <w:rFonts w:ascii="Calibri" w:hAnsi="Calibri" w:cs="Calibri"/>
          <w:color w:val="663300"/>
        </w:rPr>
        <w:t xml:space="preserve">e </w:t>
      </w:r>
      <w:r>
        <w:rPr>
          <w:rFonts w:ascii="Calibri" w:hAnsi="Calibri" w:cs="Calibri"/>
          <w:i/>
          <w:iCs/>
          <w:color w:val="663300"/>
        </w:rPr>
        <w:t>Sintonizzazione Dimensionale del Cuore</w:t>
      </w:r>
      <w:r>
        <w:rPr>
          <w:rFonts w:ascii="Calibri" w:hAnsi="Calibri" w:cs="Calibri"/>
          <w:color w:val="663300"/>
        </w:rPr>
        <w:t xml:space="preserve">) in successione, a meno che non siate pronti ad affrontare fenomeni emotivi ed energetici di grande portata. </w:t>
      </w:r>
    </w:p>
    <w:p w:rsidR="007E2D3F" w:rsidRDefault="007E2D3F" w:rsidP="006579AE">
      <w:pPr>
        <w:spacing w:before="100" w:beforeAutospacing="1" w:after="100" w:afterAutospacing="1"/>
        <w:ind w:left="113" w:right="113"/>
        <w:jc w:val="both"/>
      </w:pPr>
      <w:r>
        <w:rPr>
          <w:rFonts w:ascii="Calibri" w:hAnsi="Calibri" w:cs="Calibri"/>
          <w:color w:val="663300"/>
        </w:rPr>
        <w:t xml:space="preserve">Anche i link ai vecchi messaggi menzionati dagli </w:t>
      </w:r>
      <w:proofErr w:type="spellStart"/>
      <w:r>
        <w:rPr>
          <w:rFonts w:ascii="Calibri" w:hAnsi="Calibri" w:cs="Calibri"/>
          <w:color w:val="663300"/>
        </w:rPr>
        <w:t>Hathor</w:t>
      </w:r>
      <w:proofErr w:type="spellEnd"/>
      <w:r>
        <w:rPr>
          <w:rFonts w:ascii="Calibri" w:hAnsi="Calibri" w:cs="Calibri"/>
          <w:color w:val="663300"/>
        </w:rPr>
        <w:t xml:space="preserve"> sono elencati qui sotto. Se state leggendo on-line, basta cliccare sul link. Se questo messaggi vi è stato inoltrato o lo state leggendo in qualche altro formato, potete trovare i Messaggi degli </w:t>
      </w:r>
      <w:proofErr w:type="spellStart"/>
      <w:r>
        <w:rPr>
          <w:rFonts w:ascii="Calibri" w:hAnsi="Calibri" w:cs="Calibri"/>
          <w:color w:val="663300"/>
        </w:rPr>
        <w:t>Hathor</w:t>
      </w:r>
      <w:proofErr w:type="spellEnd"/>
      <w:r>
        <w:rPr>
          <w:rFonts w:ascii="Calibri" w:hAnsi="Calibri" w:cs="Calibri"/>
          <w:color w:val="663300"/>
        </w:rPr>
        <w:t xml:space="preserve"> negli Archivi sul sito (</w:t>
      </w:r>
      <w:hyperlink r:id="rId20" w:tgtFrame="_blank" w:history="1">
        <w:r>
          <w:rPr>
            <w:rStyle w:val="Collegamentoipertestuale"/>
            <w:rFonts w:ascii="Calibri" w:hAnsi="Calibri" w:cs="Calibri"/>
          </w:rPr>
          <w:t>www.tomkenyon.com</w:t>
        </w:r>
      </w:hyperlink>
      <w:r>
        <w:rPr>
          <w:rFonts w:ascii="Calibri" w:hAnsi="Calibri" w:cs="Calibri"/>
          <w:color w:val="663300"/>
        </w:rPr>
        <w:t xml:space="preserve">). I file audio sono sul sito web, alla pagina </w:t>
      </w:r>
      <w:r>
        <w:rPr>
          <w:rFonts w:ascii="Calibri" w:hAnsi="Calibri" w:cs="Calibri"/>
          <w:i/>
          <w:iCs/>
          <w:color w:val="663300"/>
        </w:rPr>
        <w:t xml:space="preserve">Sound </w:t>
      </w:r>
      <w:proofErr w:type="spellStart"/>
      <w:r>
        <w:rPr>
          <w:rFonts w:ascii="Calibri" w:hAnsi="Calibri" w:cs="Calibri"/>
          <w:i/>
          <w:iCs/>
          <w:color w:val="663300"/>
        </w:rPr>
        <w:t>Gifts</w:t>
      </w:r>
      <w:proofErr w:type="spellEnd"/>
      <w:r>
        <w:rPr>
          <w:rFonts w:ascii="Calibri" w:hAnsi="Calibri" w:cs="Calibri"/>
          <w:color w:val="663300"/>
        </w:rPr>
        <w:t xml:space="preserve"> [Doni Sonori].</w:t>
      </w:r>
    </w:p>
    <w:p w:rsidR="007E2D3F" w:rsidRDefault="007E2D3F" w:rsidP="006579AE">
      <w:pPr>
        <w:spacing w:before="100" w:beforeAutospacing="1" w:after="100" w:afterAutospacing="1"/>
        <w:ind w:left="113" w:right="113"/>
        <w:jc w:val="both"/>
      </w:pPr>
      <w:r>
        <w:rPr>
          <w:rFonts w:ascii="Calibri" w:hAnsi="Calibri" w:cs="Calibri"/>
          <w:color w:val="663300"/>
        </w:rPr>
        <w:t xml:space="preserve">Clicca </w:t>
      </w:r>
      <w:hyperlink r:id="rId21" w:tgtFrame="_blank" w:history="1">
        <w:r>
          <w:rPr>
            <w:rStyle w:val="Collegamentoipertestuale"/>
            <w:rFonts w:ascii="Calibri" w:hAnsi="Calibri" w:cs="Calibri"/>
            <w:b/>
            <w:bCs/>
          </w:rPr>
          <w:t>qui</w:t>
        </w:r>
      </w:hyperlink>
      <w:r>
        <w:rPr>
          <w:rFonts w:ascii="Calibri" w:hAnsi="Calibri" w:cs="Calibri"/>
          <w:color w:val="663300"/>
        </w:rPr>
        <w:t xml:space="preserve"> per la </w:t>
      </w:r>
      <w:r>
        <w:rPr>
          <w:rFonts w:ascii="Calibri" w:hAnsi="Calibri" w:cs="Calibri"/>
          <w:i/>
          <w:iCs/>
          <w:color w:val="663300"/>
        </w:rPr>
        <w:t xml:space="preserve">Meditazione Sonora Chakra del Cuore </w:t>
      </w:r>
      <w:r>
        <w:rPr>
          <w:rFonts w:ascii="Calibri" w:hAnsi="Calibri" w:cs="Calibri"/>
          <w:color w:val="663300"/>
        </w:rPr>
        <w:t xml:space="preserve">(situata in </w:t>
      </w:r>
      <w:r>
        <w:rPr>
          <w:rFonts w:ascii="Calibri" w:hAnsi="Calibri" w:cs="Calibri"/>
          <w:i/>
          <w:iCs/>
          <w:color w:val="663300"/>
        </w:rPr>
        <w:t xml:space="preserve">Sound </w:t>
      </w:r>
      <w:proofErr w:type="spellStart"/>
      <w:r>
        <w:rPr>
          <w:rFonts w:ascii="Calibri" w:hAnsi="Calibri" w:cs="Calibri"/>
          <w:i/>
          <w:iCs/>
          <w:color w:val="663300"/>
        </w:rPr>
        <w:t>Gifts</w:t>
      </w:r>
      <w:proofErr w:type="spellEnd"/>
      <w:r>
        <w:rPr>
          <w:rFonts w:ascii="Calibri" w:hAnsi="Calibri" w:cs="Calibri"/>
          <w:color w:val="663300"/>
        </w:rPr>
        <w:t>)</w:t>
      </w:r>
    </w:p>
    <w:p w:rsidR="007E2D3F" w:rsidRDefault="007E2D3F" w:rsidP="006579AE">
      <w:pPr>
        <w:spacing w:before="100" w:beforeAutospacing="1" w:after="100" w:afterAutospacing="1"/>
        <w:ind w:left="113" w:right="113"/>
        <w:jc w:val="both"/>
      </w:pPr>
      <w:r>
        <w:rPr>
          <w:rFonts w:ascii="Calibri" w:hAnsi="Calibri" w:cs="Calibri"/>
          <w:color w:val="663300"/>
        </w:rPr>
        <w:t xml:space="preserve">Clicca </w:t>
      </w:r>
      <w:hyperlink r:id="rId22" w:tgtFrame="_blank" w:history="1">
        <w:r>
          <w:rPr>
            <w:rStyle w:val="Collegamentoipertestuale"/>
            <w:rFonts w:ascii="Calibri" w:hAnsi="Calibri" w:cs="Calibri"/>
            <w:b/>
            <w:bCs/>
          </w:rPr>
          <w:t>qui</w:t>
        </w:r>
      </w:hyperlink>
      <w:r>
        <w:rPr>
          <w:rFonts w:ascii="Calibri" w:hAnsi="Calibri" w:cs="Calibri"/>
          <w:color w:val="663300"/>
        </w:rPr>
        <w:t xml:space="preserve"> per </w:t>
      </w:r>
      <w:r>
        <w:rPr>
          <w:rFonts w:ascii="Calibri" w:hAnsi="Calibri" w:cs="Calibri"/>
          <w:i/>
          <w:iCs/>
          <w:color w:val="663300"/>
        </w:rPr>
        <w:t>Attingere ai Venti Solari </w:t>
      </w:r>
      <w:r>
        <w:rPr>
          <w:rFonts w:ascii="Calibri" w:hAnsi="Calibri" w:cs="Calibri"/>
          <w:color w:val="663300"/>
        </w:rPr>
        <w:t xml:space="preserve">(situato negli Archivi </w:t>
      </w:r>
      <w:proofErr w:type="spellStart"/>
      <w:r>
        <w:rPr>
          <w:rFonts w:ascii="Calibri" w:hAnsi="Calibri" w:cs="Calibri"/>
          <w:color w:val="663300"/>
        </w:rPr>
        <w:t>Hathor</w:t>
      </w:r>
      <w:proofErr w:type="spellEnd"/>
      <w:r>
        <w:rPr>
          <w:rFonts w:ascii="Calibri" w:hAnsi="Calibri" w:cs="Calibri"/>
          <w:color w:val="663300"/>
        </w:rPr>
        <w:t>)</w:t>
      </w:r>
    </w:p>
    <w:p w:rsidR="007E2D3F" w:rsidRDefault="007E2D3F" w:rsidP="006579AE">
      <w:pPr>
        <w:spacing w:before="100" w:beforeAutospacing="1" w:after="100" w:afterAutospacing="1"/>
        <w:ind w:left="113" w:right="113"/>
        <w:jc w:val="both"/>
      </w:pPr>
      <w:r>
        <w:rPr>
          <w:rFonts w:ascii="Calibri" w:hAnsi="Calibri" w:cs="Calibri"/>
          <w:color w:val="663300"/>
        </w:rPr>
        <w:t xml:space="preserve">Clicca </w:t>
      </w:r>
      <w:hyperlink r:id="rId23" w:tgtFrame="_blank" w:history="1">
        <w:r>
          <w:rPr>
            <w:rStyle w:val="Collegamentoipertestuale"/>
            <w:rFonts w:ascii="Calibri" w:hAnsi="Calibri" w:cs="Calibri"/>
            <w:b/>
            <w:bCs/>
          </w:rPr>
          <w:t>qui</w:t>
        </w:r>
      </w:hyperlink>
      <w:r>
        <w:rPr>
          <w:rFonts w:ascii="Calibri" w:hAnsi="Calibri" w:cs="Calibri"/>
          <w:color w:val="663300"/>
        </w:rPr>
        <w:t xml:space="preserve"> per </w:t>
      </w:r>
      <w:r>
        <w:rPr>
          <w:rFonts w:ascii="Calibri" w:hAnsi="Calibri" w:cs="Calibri"/>
          <w:i/>
          <w:iCs/>
          <w:color w:val="663300"/>
        </w:rPr>
        <w:t>Rimedi di Luce</w:t>
      </w:r>
      <w:r>
        <w:rPr>
          <w:rFonts w:ascii="Calibri" w:hAnsi="Calibri" w:cs="Calibri"/>
          <w:color w:val="663300"/>
        </w:rPr>
        <w:t xml:space="preserve"> (situato negli Archivi </w:t>
      </w:r>
      <w:proofErr w:type="spellStart"/>
      <w:r>
        <w:rPr>
          <w:rFonts w:ascii="Calibri" w:hAnsi="Calibri" w:cs="Calibri"/>
          <w:color w:val="663300"/>
        </w:rPr>
        <w:t>Hathor</w:t>
      </w:r>
      <w:proofErr w:type="spellEnd"/>
      <w:r>
        <w:rPr>
          <w:rFonts w:ascii="Calibri" w:hAnsi="Calibri" w:cs="Calibri"/>
          <w:color w:val="663300"/>
        </w:rPr>
        <w:t>)</w:t>
      </w:r>
    </w:p>
    <w:p w:rsidR="007E2D3F" w:rsidRDefault="007E2D3F" w:rsidP="006579AE">
      <w:pPr>
        <w:spacing w:before="100" w:beforeAutospacing="1" w:after="100" w:afterAutospacing="1"/>
        <w:ind w:left="113" w:right="113"/>
        <w:jc w:val="both"/>
      </w:pPr>
      <w:r>
        <w:rPr>
          <w:rFonts w:ascii="Verdana" w:hAnsi="Verdana"/>
          <w:color w:val="663300"/>
          <w:sz w:val="15"/>
          <w:szCs w:val="15"/>
        </w:rPr>
        <w:t xml:space="preserve">© 2012 Tom </w:t>
      </w:r>
      <w:proofErr w:type="spellStart"/>
      <w:r>
        <w:rPr>
          <w:rFonts w:ascii="Verdana" w:hAnsi="Verdana"/>
          <w:color w:val="663300"/>
          <w:sz w:val="15"/>
          <w:szCs w:val="15"/>
        </w:rPr>
        <w:t>Kenyon</w:t>
      </w:r>
      <w:proofErr w:type="spellEnd"/>
      <w:r>
        <w:rPr>
          <w:rFonts w:ascii="Verdana" w:hAnsi="Verdana"/>
          <w:color w:val="663300"/>
          <w:sz w:val="15"/>
          <w:szCs w:val="15"/>
        </w:rPr>
        <w:t>. Tutti i diritti riservati. È possibile copiare e divulgare questo materiale attraverso qualunque mezzo, purché nulla venga alterato, sia citato l’autore e vengano incluse le note di copyright e l’indirizzo web.</w:t>
      </w:r>
    </w:p>
    <w:p w:rsidR="007E2D3F" w:rsidRDefault="007E2D3F" w:rsidP="006579AE">
      <w:pPr>
        <w:pStyle w:val="NormaleWeb"/>
        <w:spacing w:before="0" w:beforeAutospacing="0" w:after="0" w:afterAutospacing="0"/>
        <w:jc w:val="both"/>
      </w:pPr>
      <w:r>
        <w:t> </w:t>
      </w:r>
    </w:p>
    <w:p w:rsidR="007E2D3F" w:rsidRDefault="007E2D3F" w:rsidP="006579AE">
      <w:pPr>
        <w:pStyle w:val="NormaleWeb"/>
        <w:spacing w:before="0" w:beforeAutospacing="0" w:after="0" w:afterAutospacing="0"/>
        <w:jc w:val="both"/>
      </w:pPr>
      <w:r>
        <w:rPr>
          <w:rFonts w:ascii="Calibri" w:hAnsi="Calibri" w:cs="Calibri"/>
          <w:i/>
          <w:iCs/>
          <w:color w:val="663300"/>
          <w:sz w:val="20"/>
          <w:szCs w:val="20"/>
        </w:rPr>
        <w:t xml:space="preserve">Originale in inglese: </w:t>
      </w:r>
      <w:hyperlink r:id="rId24" w:tgtFrame="_blank" w:tooltip="http://tomkenyon.com/emotionalcancer" w:history="1">
        <w:r>
          <w:rPr>
            <w:rStyle w:val="Collegamentoipertestuale"/>
            <w:rFonts w:ascii="Calibri" w:hAnsi="Calibri" w:cs="Calibri"/>
            <w:i/>
            <w:iCs/>
            <w:sz w:val="20"/>
            <w:szCs w:val="20"/>
          </w:rPr>
          <w:t>http://tomkenyon.com/entering-the-solar-storms</w:t>
        </w:r>
      </w:hyperlink>
      <w:r>
        <w:rPr>
          <w:rFonts w:ascii="Calibri" w:hAnsi="Calibri" w:cs="Calibri"/>
          <w:i/>
          <w:iCs/>
          <w:color w:val="663300"/>
          <w:sz w:val="20"/>
          <w:szCs w:val="20"/>
        </w:rPr>
        <w:t xml:space="preserve"> </w:t>
      </w:r>
    </w:p>
    <w:p w:rsidR="007E2D3F" w:rsidRDefault="007E2D3F" w:rsidP="006579AE">
      <w:pPr>
        <w:pStyle w:val="NormaleWeb"/>
        <w:spacing w:before="0" w:beforeAutospacing="0" w:after="0" w:afterAutospacing="0"/>
        <w:jc w:val="both"/>
      </w:pPr>
      <w:r>
        <w:rPr>
          <w:rFonts w:ascii="Calibri" w:hAnsi="Calibri" w:cs="Calibri"/>
          <w:i/>
          <w:iCs/>
          <w:color w:val="663300"/>
          <w:sz w:val="20"/>
          <w:szCs w:val="20"/>
        </w:rPr>
        <w:t>Traduzione di Nicoletta Ricci</w:t>
      </w:r>
    </w:p>
    <w:p w:rsidR="007E2D3F" w:rsidRPr="007E2D3F" w:rsidRDefault="007E2D3F" w:rsidP="006579AE">
      <w:pPr>
        <w:jc w:val="both"/>
      </w:pPr>
    </w:p>
    <w:sectPr w:rsidR="007E2D3F" w:rsidRPr="007E2D3F" w:rsidSect="009F6430">
      <w:footerReference w:type="even" r:id="rId25"/>
      <w:footerReference w:type="default" r:id="rId2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32E" w:rsidRDefault="0047732E">
      <w:r>
        <w:separator/>
      </w:r>
    </w:p>
  </w:endnote>
  <w:endnote w:type="continuationSeparator" w:id="0">
    <w:p w:rsidR="0047732E" w:rsidRDefault="0047732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A441B4"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B570D3">
      <w:rPr>
        <w:rStyle w:val="Numeropagina"/>
        <w:noProof/>
      </w:rPr>
      <w:t>39</w:t>
    </w:r>
    <w:r>
      <w:rPr>
        <w:rStyle w:val="Numeropagina"/>
      </w:rPr>
      <w:fldChar w:fldCharType="end"/>
    </w:r>
  </w:p>
  <w:p w:rsidR="00B570D3" w:rsidRDefault="00B570D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A441B4"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6579AE">
      <w:rPr>
        <w:rStyle w:val="Numeropagina"/>
        <w:noProof/>
      </w:rPr>
      <w:t>7</w:t>
    </w:r>
    <w:r>
      <w:rPr>
        <w:rStyle w:val="Numeropagina"/>
      </w:rPr>
      <w:fldChar w:fldCharType="end"/>
    </w:r>
  </w:p>
  <w:p w:rsidR="00B570D3" w:rsidRDefault="00B570D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32E" w:rsidRDefault="0047732E">
      <w:r>
        <w:separator/>
      </w:r>
    </w:p>
  </w:footnote>
  <w:footnote w:type="continuationSeparator" w:id="0">
    <w:p w:rsidR="0047732E" w:rsidRDefault="004773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A8216CE"/>
    <w:multiLevelType w:val="multilevel"/>
    <w:tmpl w:val="FD86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8"/>
  </w:num>
  <w:num w:numId="3">
    <w:abstractNumId w:val="22"/>
  </w:num>
  <w:num w:numId="4">
    <w:abstractNumId w:val="10"/>
  </w:num>
  <w:num w:numId="5">
    <w:abstractNumId w:val="21"/>
  </w:num>
  <w:num w:numId="6">
    <w:abstractNumId w:val="36"/>
  </w:num>
  <w:num w:numId="7">
    <w:abstractNumId w:val="28"/>
  </w:num>
  <w:num w:numId="8">
    <w:abstractNumId w:val="4"/>
  </w:num>
  <w:num w:numId="9">
    <w:abstractNumId w:val="5"/>
  </w:num>
  <w:num w:numId="10">
    <w:abstractNumId w:val="23"/>
  </w:num>
  <w:num w:numId="11">
    <w:abstractNumId w:val="11"/>
  </w:num>
  <w:num w:numId="12">
    <w:abstractNumId w:val="8"/>
  </w:num>
  <w:num w:numId="13">
    <w:abstractNumId w:val="33"/>
  </w:num>
  <w:num w:numId="14">
    <w:abstractNumId w:val="12"/>
  </w:num>
  <w:num w:numId="15">
    <w:abstractNumId w:val="16"/>
  </w:num>
  <w:num w:numId="16">
    <w:abstractNumId w:val="13"/>
  </w:num>
  <w:num w:numId="17">
    <w:abstractNumId w:val="19"/>
  </w:num>
  <w:num w:numId="18">
    <w:abstractNumId w:val="24"/>
  </w:num>
  <w:num w:numId="19">
    <w:abstractNumId w:val="34"/>
  </w:num>
  <w:num w:numId="20">
    <w:abstractNumId w:val="14"/>
  </w:num>
  <w:num w:numId="21">
    <w:abstractNumId w:val="20"/>
  </w:num>
  <w:num w:numId="22">
    <w:abstractNumId w:val="31"/>
  </w:num>
  <w:num w:numId="23">
    <w:abstractNumId w:val="29"/>
  </w:num>
  <w:num w:numId="24">
    <w:abstractNumId w:val="32"/>
  </w:num>
  <w:num w:numId="25">
    <w:abstractNumId w:val="7"/>
  </w:num>
  <w:num w:numId="26">
    <w:abstractNumId w:val="0"/>
  </w:num>
  <w:num w:numId="27">
    <w:abstractNumId w:val="1"/>
  </w:num>
  <w:num w:numId="28">
    <w:abstractNumId w:val="26"/>
  </w:num>
  <w:num w:numId="29">
    <w:abstractNumId w:val="9"/>
  </w:num>
  <w:num w:numId="30">
    <w:abstractNumId w:val="30"/>
  </w:num>
  <w:num w:numId="31">
    <w:abstractNumId w:val="17"/>
  </w:num>
  <w:num w:numId="32">
    <w:abstractNumId w:val="15"/>
  </w:num>
  <w:num w:numId="33">
    <w:abstractNumId w:val="6"/>
  </w:num>
  <w:num w:numId="34">
    <w:abstractNumId w:val="18"/>
  </w:num>
  <w:num w:numId="35">
    <w:abstractNumId w:val="3"/>
  </w:num>
  <w:num w:numId="36">
    <w:abstractNumId w:val="25"/>
  </w:num>
  <w:num w:numId="37">
    <w:abstractNumId w:val="27"/>
  </w:num>
  <w:num w:numId="38">
    <w:abstractNumId w:val="35"/>
  </w:num>
  <w:num w:numId="39">
    <w:abstractNumId w:val="3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83FA9"/>
    <w:rsid w:val="00085D40"/>
    <w:rsid w:val="00086011"/>
    <w:rsid w:val="00087F5C"/>
    <w:rsid w:val="00090CD7"/>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80A85"/>
    <w:rsid w:val="00281D90"/>
    <w:rsid w:val="0028265A"/>
    <w:rsid w:val="00284297"/>
    <w:rsid w:val="00286F9A"/>
    <w:rsid w:val="00287E7C"/>
    <w:rsid w:val="0029010D"/>
    <w:rsid w:val="0029097B"/>
    <w:rsid w:val="00290D24"/>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631"/>
    <w:rsid w:val="0041579F"/>
    <w:rsid w:val="0041786C"/>
    <w:rsid w:val="0042035D"/>
    <w:rsid w:val="00421326"/>
    <w:rsid w:val="004243F5"/>
    <w:rsid w:val="004265D5"/>
    <w:rsid w:val="004301F1"/>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579AE"/>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41618"/>
    <w:rsid w:val="0084193C"/>
    <w:rsid w:val="0084467B"/>
    <w:rsid w:val="008446C3"/>
    <w:rsid w:val="00847014"/>
    <w:rsid w:val="00847380"/>
    <w:rsid w:val="008510FE"/>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462C"/>
    <w:rsid w:val="00A94903"/>
    <w:rsid w:val="00A9644A"/>
    <w:rsid w:val="00A96457"/>
    <w:rsid w:val="00A966C7"/>
    <w:rsid w:val="00A96817"/>
    <w:rsid w:val="00AA30E1"/>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lightworker.htm" TargetMode="External"/><Relationship Id="rId18" Type="http://schemas.openxmlformats.org/officeDocument/2006/relationships/hyperlink" Target="http://www.tomkenyon.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tomkenyon.com/shamanic-hathor-meditation"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hathors/Hathors_5.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hathors.htm" TargetMode="External"/><Relationship Id="rId20" Type="http://schemas.openxmlformats.org/officeDocument/2006/relationships/hyperlink" Target="http://www.tomkeny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447" TargetMode="External"/><Relationship Id="rId24" Type="http://schemas.openxmlformats.org/officeDocument/2006/relationships/hyperlink" Target="http://tomkenyon.com/entering-the-solar-storms"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tomkenyon.com/rimedi-di-luce" TargetMode="External"/><Relationship Id="rId28" Type="http://schemas.openxmlformats.org/officeDocument/2006/relationships/theme" Target="theme/theme1.xml"/><Relationship Id="rId10" Type="http://schemas.openxmlformats.org/officeDocument/2006/relationships/hyperlink" Target="http://www.stazioneceleste.it/carla_parola.htm" TargetMode="External"/><Relationship Id="rId19" Type="http://schemas.openxmlformats.org/officeDocument/2006/relationships/hyperlink" Target="http://www.tomkenyon.co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transbeacon.lightworker.com/2012/2012_04-Evolution-it.php" TargetMode="External"/><Relationship Id="rId22" Type="http://schemas.openxmlformats.org/officeDocument/2006/relationships/hyperlink" Target="http://tomkenyon.com/attingere-ai-venti-solari"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9F935-F85B-4DB3-B449-6BD989168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5534</Words>
  <Characters>29056</Characters>
  <Application>Microsoft Office Word</Application>
  <DocSecurity>0</DocSecurity>
  <Lines>468</Lines>
  <Paragraphs>164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34426</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2012-05-06T23:09:00Z</cp:lastPrinted>
  <dcterms:created xsi:type="dcterms:W3CDTF">2012-05-06T22:54:00Z</dcterms:created>
  <dcterms:modified xsi:type="dcterms:W3CDTF">2012-05-06T23:09:00Z</dcterms:modified>
</cp:coreProperties>
</file>